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F2" w:rsidRPr="00613DA5" w:rsidRDefault="008450F2">
      <w:pPr>
        <w:pStyle w:val="Arial10Lihavoitu"/>
        <w:rPr>
          <w:rFonts w:cs="Times New Roman"/>
          <w:szCs w:val="24"/>
          <w:lang w:val="sv-FI"/>
        </w:rPr>
      </w:pPr>
    </w:p>
    <w:p w:rsidR="008450F2" w:rsidRPr="00613DA5" w:rsidRDefault="008450F2">
      <w:pPr>
        <w:pStyle w:val="Arial12lihavoitu"/>
        <w:rPr>
          <w:rFonts w:cs="Times New Roman"/>
          <w:szCs w:val="24"/>
          <w:lang w:val="sv-FI"/>
        </w:rPr>
      </w:pPr>
      <w:r w:rsidRPr="00613DA5">
        <w:rPr>
          <w:rFonts w:cs="Times New Roman"/>
          <w:szCs w:val="24"/>
          <w:lang w:val="sv-FI"/>
        </w:rPr>
        <w:t>PLAN FÖR EGENKONTROLL INOM SOCIALSERVICEN</w:t>
      </w:r>
    </w:p>
    <w:p w:rsidR="008450F2" w:rsidRPr="00613DA5" w:rsidRDefault="008450F2">
      <w:pPr>
        <w:pStyle w:val="Arial10Lihavoitu"/>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1. Uppgifter om serviceproducenten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48"/>
        <w:gridCol w:w="1724"/>
        <w:gridCol w:w="1724"/>
        <w:gridCol w:w="3449"/>
      </w:tblGrid>
      <w:tr w:rsidR="008450F2" w:rsidRPr="00613DA5">
        <w:tc>
          <w:tcPr>
            <w:tcW w:w="10345" w:type="dxa"/>
            <w:gridSpan w:val="4"/>
            <w:tcBorders>
              <w:bottom w:val="nil"/>
            </w:tcBorders>
          </w:tcPr>
          <w:p w:rsidR="008450F2" w:rsidRPr="00613DA5" w:rsidRDefault="008450F2">
            <w:pPr>
              <w:pStyle w:val="Arial9"/>
              <w:rPr>
                <w:rFonts w:cs="Times New Roman"/>
                <w:szCs w:val="24"/>
                <w:lang w:val="sv-FI"/>
              </w:rPr>
            </w:pPr>
            <w:r w:rsidRPr="00613DA5">
              <w:rPr>
                <w:rFonts w:cs="Times New Roman"/>
                <w:szCs w:val="24"/>
                <w:lang w:val="sv-FI"/>
              </w:rPr>
              <w:t>Serviceproducent</w:t>
            </w:r>
          </w:p>
        </w:tc>
      </w:tr>
      <w:bookmarkStart w:id="0" w:name="Valinta2"/>
      <w:bookmarkStart w:id="1" w:name="_GoBack"/>
      <w:tr w:rsidR="008450F2" w:rsidRPr="00613DA5" w:rsidTr="00DB3E40">
        <w:tc>
          <w:tcPr>
            <w:tcW w:w="5172" w:type="dxa"/>
            <w:gridSpan w:val="2"/>
            <w:tcBorders>
              <w:top w:val="nil"/>
              <w:bottom w:val="single" w:sz="4" w:space="0" w:color="auto"/>
              <w:right w:val="nil"/>
            </w:tcBorders>
          </w:tcPr>
          <w:p w:rsidR="008450F2" w:rsidRPr="00613DA5" w:rsidRDefault="008450F2">
            <w:pPr>
              <w:pStyle w:val="Arial9"/>
              <w:rPr>
                <w:rFonts w:cs="Times New Roman"/>
                <w:szCs w:val="24"/>
                <w:lang w:val="sv-FI"/>
              </w:rPr>
            </w:pPr>
            <w:r w:rsidRPr="00613DA5">
              <w:rPr>
                <w:rFonts w:cs="Times New Roman"/>
                <w:szCs w:val="24"/>
                <w:lang w:val="sv-FI"/>
              </w:rPr>
              <w:fldChar w:fldCharType="begin">
                <w:ffData>
                  <w:name w:val="Valinta2"/>
                  <w:enabled/>
                  <w:calcOnExit w:val="0"/>
                  <w:checkBox>
                    <w:size w:val="24"/>
                    <w:default w:val="0"/>
                    <w:checked w:val="0"/>
                  </w:checkBox>
                </w:ffData>
              </w:fldChar>
            </w:r>
            <w:r w:rsidRPr="00613DA5">
              <w:rPr>
                <w:rFonts w:cs="Times New Roman"/>
                <w:szCs w:val="24"/>
                <w:lang w:val="sv-FI"/>
              </w:rPr>
              <w:instrText xml:space="preserve"> FORMCHECKBOX </w:instrText>
            </w:r>
            <w:r w:rsidR="00B9436B" w:rsidRPr="00AA4EA6">
              <w:rPr>
                <w:rFonts w:cs="Times New Roman"/>
                <w:szCs w:val="24"/>
                <w:lang w:val="sv-FI"/>
              </w:rPr>
            </w:r>
            <w:r w:rsidRPr="00613DA5">
              <w:rPr>
                <w:rFonts w:cs="Times New Roman"/>
                <w:szCs w:val="24"/>
                <w:lang w:val="sv-FI"/>
              </w:rPr>
              <w:fldChar w:fldCharType="end"/>
            </w:r>
            <w:bookmarkEnd w:id="1"/>
            <w:r w:rsidRPr="00613DA5">
              <w:rPr>
                <w:rFonts w:cs="Times New Roman"/>
                <w:szCs w:val="24"/>
                <w:lang w:val="sv-FI"/>
              </w:rPr>
              <w:t xml:space="preserve"> Privat serviceproducent</w:t>
            </w:r>
            <w:bookmarkEnd w:id="0"/>
          </w:p>
        </w:tc>
        <w:tc>
          <w:tcPr>
            <w:tcW w:w="5173" w:type="dxa"/>
            <w:gridSpan w:val="2"/>
            <w:tcBorders>
              <w:top w:val="nil"/>
              <w:left w:val="nil"/>
              <w:bottom w:val="single" w:sz="4" w:space="0" w:color="auto"/>
            </w:tcBorders>
          </w:tcPr>
          <w:p w:rsidR="008450F2" w:rsidRPr="00613DA5" w:rsidRDefault="008450F2">
            <w:pPr>
              <w:pStyle w:val="Arial9"/>
              <w:rPr>
                <w:rFonts w:cs="Times New Roman"/>
                <w:szCs w:val="24"/>
                <w:lang w:val="sv-FI"/>
              </w:rPr>
            </w:pPr>
            <w:r w:rsidRPr="00613DA5">
              <w:rPr>
                <w:rFonts w:cs="Times New Roman"/>
                <w:szCs w:val="24"/>
                <w:lang w:val="sv-FI"/>
              </w:rPr>
              <w:fldChar w:fldCharType="begin">
                <w:ffData>
                  <w:name w:val="Valinta2"/>
                  <w:enabled/>
                  <w:calcOnExit w:val="0"/>
                  <w:checkBox>
                    <w:size w:val="24"/>
                    <w:default w:val="0"/>
                    <w:checked w:val="0"/>
                  </w:checkBox>
                </w:ffData>
              </w:fldChar>
            </w:r>
            <w:r w:rsidRPr="00613DA5">
              <w:rPr>
                <w:rFonts w:cs="Times New Roman"/>
                <w:szCs w:val="24"/>
                <w:lang w:val="sv-FI"/>
              </w:rPr>
              <w:instrText xml:space="preserve"> FORMCHECKBOX </w:instrText>
            </w:r>
            <w:r w:rsidR="00922B03" w:rsidRPr="00613DA5">
              <w:rPr>
                <w:rFonts w:cs="Times New Roman"/>
                <w:szCs w:val="24"/>
                <w:lang w:val="sv-FI"/>
              </w:rPr>
            </w:r>
            <w:r w:rsidRPr="00613DA5">
              <w:rPr>
                <w:rFonts w:cs="Times New Roman"/>
                <w:szCs w:val="24"/>
                <w:lang w:val="sv-FI"/>
              </w:rPr>
              <w:fldChar w:fldCharType="end"/>
            </w:r>
            <w:r w:rsidRPr="00613DA5">
              <w:rPr>
                <w:rFonts w:cs="Times New Roman"/>
                <w:szCs w:val="24"/>
                <w:lang w:val="sv-FI"/>
              </w:rPr>
              <w:t xml:space="preserve"> Kommun</w:t>
            </w:r>
          </w:p>
        </w:tc>
      </w:tr>
      <w:tr w:rsidR="008450F2" w:rsidRPr="00613DA5" w:rsidTr="00DB3E40">
        <w:trPr>
          <w:trHeight w:val="567"/>
        </w:trPr>
        <w:tc>
          <w:tcPr>
            <w:tcW w:w="5172" w:type="dxa"/>
            <w:gridSpan w:val="2"/>
            <w:tcBorders>
              <w:top w:val="single" w:sz="4" w:space="0" w:color="auto"/>
              <w:left w:val="single" w:sz="12" w:space="0" w:color="auto"/>
              <w:bottom w:val="single" w:sz="4" w:space="0" w:color="auto"/>
              <w:right w:val="single" w:sz="4" w:space="0" w:color="auto"/>
            </w:tcBorders>
          </w:tcPr>
          <w:p w:rsidR="008450F2" w:rsidRPr="00613DA5" w:rsidRDefault="008450F2">
            <w:pPr>
              <w:pStyle w:val="Arial9"/>
              <w:rPr>
                <w:rFonts w:cs="Times New Roman"/>
                <w:szCs w:val="24"/>
                <w:lang w:val="sv-FI"/>
              </w:rPr>
            </w:pPr>
            <w:r w:rsidRPr="00613DA5">
              <w:rPr>
                <w:rFonts w:cs="Times New Roman"/>
                <w:szCs w:val="24"/>
                <w:lang w:val="sv-FI"/>
              </w:rPr>
              <w:t>Serviceproducentens namn</w:t>
            </w:r>
          </w:p>
          <w:bookmarkStart w:id="2" w:name="Teksti14"/>
          <w:p w:rsidR="008450F2" w:rsidRPr="00613DA5" w:rsidRDefault="008450F2">
            <w:pPr>
              <w:pStyle w:val="Lomakekentta"/>
              <w:rPr>
                <w:noProof w:val="0"/>
                <w:lang w:val="sv-FI"/>
              </w:rPr>
            </w:pPr>
            <w:r w:rsidRPr="00613DA5">
              <w:rPr>
                <w:noProof w:val="0"/>
                <w:lang w:val="sv-FI"/>
              </w:rPr>
              <w:fldChar w:fldCharType="begin">
                <w:ffData>
                  <w:name w:val="Teksti14"/>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2"/>
          </w:p>
        </w:tc>
        <w:tc>
          <w:tcPr>
            <w:tcW w:w="5173" w:type="dxa"/>
            <w:gridSpan w:val="2"/>
            <w:tcBorders>
              <w:top w:val="single" w:sz="4" w:space="0" w:color="auto"/>
              <w:left w:val="single" w:sz="4" w:space="0" w:color="auto"/>
              <w:bottom w:val="single" w:sz="4" w:space="0" w:color="auto"/>
              <w:right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Kommunens namn</w:t>
            </w:r>
          </w:p>
          <w:bookmarkStart w:id="3" w:name="Teksti13"/>
          <w:p w:rsidR="008450F2" w:rsidRPr="00613DA5" w:rsidRDefault="008450F2">
            <w:pPr>
              <w:pStyle w:val="Lomakekentta"/>
              <w:rPr>
                <w:noProof w:val="0"/>
                <w:lang w:val="sv-FI"/>
              </w:rPr>
            </w:pPr>
            <w:r w:rsidRPr="00613DA5">
              <w:rPr>
                <w:noProof w:val="0"/>
                <w:lang w:val="sv-FI"/>
              </w:rPr>
              <w:fldChar w:fldCharType="begin">
                <w:ffData>
                  <w:name w:val="Teksti1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3"/>
          </w:p>
        </w:tc>
      </w:tr>
      <w:tr w:rsidR="008450F2" w:rsidRPr="00613DA5" w:rsidTr="00DB3E40">
        <w:trPr>
          <w:trHeight w:val="567"/>
        </w:trPr>
        <w:tc>
          <w:tcPr>
            <w:tcW w:w="5172" w:type="dxa"/>
            <w:gridSpan w:val="2"/>
            <w:tcBorders>
              <w:top w:val="single" w:sz="4" w:space="0" w:color="auto"/>
              <w:left w:val="single" w:sz="12" w:space="0" w:color="auto"/>
              <w:bottom w:val="single" w:sz="4" w:space="0" w:color="auto"/>
              <w:right w:val="single" w:sz="4" w:space="0" w:color="auto"/>
            </w:tcBorders>
          </w:tcPr>
          <w:p w:rsidR="008450F2" w:rsidRPr="00613DA5" w:rsidRDefault="008450F2">
            <w:pPr>
              <w:pStyle w:val="Arial9"/>
              <w:rPr>
                <w:rFonts w:cs="Times New Roman"/>
                <w:szCs w:val="24"/>
                <w:lang w:val="sv-FI"/>
              </w:rPr>
            </w:pPr>
            <w:r w:rsidRPr="00613DA5">
              <w:rPr>
                <w:rFonts w:cs="Times New Roman"/>
                <w:szCs w:val="24"/>
                <w:lang w:val="sv-FI"/>
              </w:rPr>
              <w:t>Serviceform och klientgrupp för vilken servicen produceras</w:t>
            </w:r>
          </w:p>
          <w:bookmarkStart w:id="4" w:name="Teksti17"/>
          <w:p w:rsidR="008450F2" w:rsidRPr="00613DA5" w:rsidRDefault="008450F2">
            <w:pPr>
              <w:pStyle w:val="Lomakekentta"/>
              <w:rPr>
                <w:noProof w:val="0"/>
                <w:lang w:val="sv-FI"/>
              </w:rPr>
            </w:pPr>
            <w:r w:rsidRPr="00613DA5">
              <w:rPr>
                <w:noProof w:val="0"/>
                <w:lang w:val="sv-FI"/>
              </w:rPr>
              <w:fldChar w:fldCharType="begin">
                <w:ffData>
                  <w:name w:val="Teksti17"/>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4"/>
          </w:p>
        </w:tc>
        <w:tc>
          <w:tcPr>
            <w:tcW w:w="5173" w:type="dxa"/>
            <w:gridSpan w:val="2"/>
            <w:tcBorders>
              <w:top w:val="single" w:sz="4" w:space="0" w:color="auto"/>
              <w:left w:val="single" w:sz="4" w:space="0" w:color="auto"/>
              <w:bottom w:val="single" w:sz="4" w:space="0" w:color="auto"/>
              <w:right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Förläggningskommun</w:t>
            </w:r>
          </w:p>
          <w:bookmarkStart w:id="5" w:name="Teksti15"/>
          <w:p w:rsidR="008450F2" w:rsidRPr="00613DA5" w:rsidRDefault="008450F2">
            <w:pPr>
              <w:pStyle w:val="Lomakekentta"/>
              <w:rPr>
                <w:noProof w:val="0"/>
                <w:lang w:val="sv-FI"/>
              </w:rPr>
            </w:pPr>
            <w:r w:rsidRPr="00613DA5">
              <w:rPr>
                <w:noProof w:val="0"/>
                <w:lang w:val="sv-FI"/>
              </w:rPr>
              <w:fldChar w:fldCharType="begin">
                <w:ffData>
                  <w:name w:val="Teksti15"/>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5"/>
          </w:p>
        </w:tc>
      </w:tr>
      <w:tr w:rsidR="008450F2" w:rsidRPr="00613DA5" w:rsidTr="00101CEF">
        <w:tblPrEx>
          <w:tblBorders>
            <w:insideH w:val="single" w:sz="4" w:space="0" w:color="auto"/>
            <w:insideV w:val="single" w:sz="4" w:space="0" w:color="auto"/>
          </w:tblBorders>
          <w:tblLook w:val="04A0" w:firstRow="1" w:lastRow="0" w:firstColumn="1" w:lastColumn="0" w:noHBand="0" w:noVBand="1"/>
        </w:tblPrEx>
        <w:trPr>
          <w:trHeight w:hRule="exact" w:val="851"/>
        </w:trPr>
        <w:tc>
          <w:tcPr>
            <w:tcW w:w="10345" w:type="dxa"/>
            <w:gridSpan w:val="4"/>
            <w:tcBorders>
              <w:top w:val="single" w:sz="4" w:space="0" w:color="auto"/>
            </w:tcBorders>
          </w:tcPr>
          <w:p w:rsidR="008450F2" w:rsidRPr="00613DA5" w:rsidRDefault="008450F2">
            <w:pPr>
              <w:pStyle w:val="Arial9"/>
              <w:rPr>
                <w:rFonts w:cs="Times New Roman"/>
                <w:szCs w:val="24"/>
                <w:lang w:val="sv-FI"/>
              </w:rPr>
            </w:pPr>
            <w:r w:rsidRPr="00613DA5">
              <w:rPr>
                <w:rFonts w:cs="Times New Roman"/>
                <w:szCs w:val="24"/>
                <w:lang w:val="sv-FI"/>
              </w:rPr>
              <w:t>Förläggningskommunens kontaktuppgifter</w:t>
            </w:r>
          </w:p>
          <w:bookmarkStart w:id="6" w:name="Teksti16"/>
          <w:p w:rsidR="008450F2" w:rsidRPr="00613DA5" w:rsidRDefault="008450F2">
            <w:pPr>
              <w:pStyle w:val="Lomakekentta"/>
              <w:rPr>
                <w:noProof w:val="0"/>
                <w:lang w:val="sv-FI"/>
              </w:rPr>
            </w:pPr>
            <w:r w:rsidRPr="00613DA5">
              <w:rPr>
                <w:noProof w:val="0"/>
                <w:lang w:val="sv-FI"/>
              </w:rPr>
              <w:fldChar w:fldCharType="begin">
                <w:ffData>
                  <w:name w:val="Teksti16"/>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6"/>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567"/>
        </w:trPr>
        <w:tc>
          <w:tcPr>
            <w:tcW w:w="6896" w:type="dxa"/>
            <w:gridSpan w:val="3"/>
          </w:tcPr>
          <w:p w:rsidR="008450F2" w:rsidRPr="00613DA5" w:rsidRDefault="008450F2">
            <w:pPr>
              <w:pStyle w:val="Arial9"/>
              <w:rPr>
                <w:rFonts w:cs="Times New Roman"/>
                <w:szCs w:val="24"/>
                <w:lang w:val="sv-FI"/>
              </w:rPr>
            </w:pPr>
            <w:r w:rsidRPr="00613DA5">
              <w:rPr>
                <w:rFonts w:cs="Times New Roman"/>
                <w:szCs w:val="24"/>
                <w:lang w:val="sv-FI"/>
              </w:rPr>
              <w:t>Serviceproducentens officiella namn</w:t>
            </w:r>
          </w:p>
          <w:bookmarkStart w:id="7" w:name="Teksti3"/>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7"/>
          </w:p>
        </w:tc>
        <w:tc>
          <w:tcPr>
            <w:tcW w:w="3449" w:type="dxa"/>
          </w:tcPr>
          <w:p w:rsidR="008450F2" w:rsidRPr="00613DA5" w:rsidRDefault="008450F2">
            <w:pPr>
              <w:pStyle w:val="Arial9"/>
              <w:rPr>
                <w:rFonts w:cs="Times New Roman"/>
                <w:szCs w:val="24"/>
                <w:lang w:val="sv-FI"/>
              </w:rPr>
            </w:pPr>
            <w:r w:rsidRPr="00613DA5">
              <w:rPr>
                <w:rFonts w:cs="Times New Roman"/>
                <w:szCs w:val="24"/>
                <w:lang w:val="sv-FI"/>
              </w:rPr>
              <w:t>Serviceproducentens FO-nummer</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567"/>
        </w:trPr>
        <w:tc>
          <w:tcPr>
            <w:tcW w:w="10345" w:type="dxa"/>
            <w:gridSpan w:val="4"/>
          </w:tcPr>
          <w:p w:rsidR="008450F2" w:rsidRPr="00613DA5" w:rsidRDefault="008450F2">
            <w:pPr>
              <w:pStyle w:val="Arial9"/>
              <w:rPr>
                <w:rFonts w:cs="Times New Roman"/>
                <w:szCs w:val="24"/>
                <w:lang w:val="sv-FI"/>
              </w:rPr>
            </w:pPr>
            <w:r w:rsidRPr="00613DA5">
              <w:rPr>
                <w:rFonts w:cs="Times New Roman"/>
                <w:szCs w:val="24"/>
                <w:lang w:val="sv-FI"/>
              </w:rPr>
              <w:t>Verksamhetsenhetens namn</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567"/>
        </w:trPr>
        <w:tc>
          <w:tcPr>
            <w:tcW w:w="10345" w:type="dxa"/>
            <w:gridSpan w:val="4"/>
          </w:tcPr>
          <w:p w:rsidR="008450F2" w:rsidRPr="00613DA5" w:rsidRDefault="008450F2">
            <w:pPr>
              <w:pStyle w:val="Arial9"/>
              <w:rPr>
                <w:rFonts w:cs="Times New Roman"/>
                <w:szCs w:val="24"/>
                <w:lang w:val="sv-FI"/>
              </w:rPr>
            </w:pPr>
            <w:r w:rsidRPr="00613DA5">
              <w:rPr>
                <w:rFonts w:cs="Times New Roman"/>
                <w:szCs w:val="24"/>
                <w:lang w:val="sv-FI"/>
              </w:rPr>
              <w:t>Verksamhetsenhetens postadress</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567"/>
        </w:trPr>
        <w:tc>
          <w:tcPr>
            <w:tcW w:w="3448"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Postnummer</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c>
          <w:tcPr>
            <w:tcW w:w="6897" w:type="dxa"/>
            <w:gridSpan w:val="3"/>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Postort</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val="570"/>
        </w:trPr>
        <w:tc>
          <w:tcPr>
            <w:tcW w:w="6896" w:type="dxa"/>
            <w:gridSpan w:val="3"/>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Namnet på den som ansvarar för verksamheten</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c>
          <w:tcPr>
            <w:tcW w:w="3449"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Telefon</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val="570"/>
        </w:trPr>
        <w:tc>
          <w:tcPr>
            <w:tcW w:w="10345" w:type="dxa"/>
            <w:gridSpan w:val="4"/>
          </w:tcPr>
          <w:p w:rsidR="008450F2" w:rsidRPr="00613DA5" w:rsidRDefault="008450F2">
            <w:pPr>
              <w:pStyle w:val="Arial9"/>
              <w:rPr>
                <w:rFonts w:cs="Times New Roman"/>
                <w:szCs w:val="24"/>
                <w:lang w:val="sv-FI"/>
              </w:rPr>
            </w:pPr>
            <w:r w:rsidRPr="00613DA5">
              <w:rPr>
                <w:rFonts w:cs="Times New Roman"/>
                <w:szCs w:val="24"/>
                <w:lang w:val="sv-FI"/>
              </w:rPr>
              <w:t>Postadress</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val="570"/>
        </w:trPr>
        <w:tc>
          <w:tcPr>
            <w:tcW w:w="3448" w:type="dxa"/>
          </w:tcPr>
          <w:p w:rsidR="008450F2" w:rsidRPr="00613DA5" w:rsidRDefault="008450F2">
            <w:pPr>
              <w:pStyle w:val="Arial9"/>
              <w:rPr>
                <w:rFonts w:cs="Times New Roman"/>
                <w:szCs w:val="24"/>
                <w:lang w:val="sv-FI"/>
              </w:rPr>
            </w:pPr>
            <w:r w:rsidRPr="00613DA5">
              <w:rPr>
                <w:rFonts w:cs="Times New Roman"/>
                <w:szCs w:val="24"/>
                <w:lang w:val="sv-FI"/>
              </w:rPr>
              <w:t>Postnummer</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c>
          <w:tcPr>
            <w:tcW w:w="6897" w:type="dxa"/>
            <w:gridSpan w:val="3"/>
          </w:tcPr>
          <w:p w:rsidR="008450F2" w:rsidRPr="00613DA5" w:rsidRDefault="008450F2">
            <w:pPr>
              <w:pStyle w:val="Arial9"/>
              <w:rPr>
                <w:rFonts w:cs="Times New Roman"/>
                <w:szCs w:val="24"/>
                <w:lang w:val="sv-FI"/>
              </w:rPr>
            </w:pPr>
            <w:r w:rsidRPr="00613DA5">
              <w:rPr>
                <w:rFonts w:cs="Times New Roman"/>
                <w:szCs w:val="24"/>
                <w:lang w:val="sv-FI"/>
              </w:rPr>
              <w:t>Postort</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val="570"/>
        </w:trPr>
        <w:tc>
          <w:tcPr>
            <w:tcW w:w="10345" w:type="dxa"/>
            <w:gridSpan w:val="4"/>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E-post</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340"/>
        </w:trPr>
        <w:tc>
          <w:tcPr>
            <w:tcW w:w="10345" w:type="dxa"/>
            <w:gridSpan w:val="4"/>
            <w:tcBorders>
              <w:top w:val="single" w:sz="12" w:space="0" w:color="auto"/>
            </w:tcBorders>
            <w:vAlign w:val="center"/>
          </w:tcPr>
          <w:p w:rsidR="008450F2" w:rsidRPr="00613DA5" w:rsidRDefault="008450F2">
            <w:pPr>
              <w:pStyle w:val="Arial9"/>
              <w:jc w:val="center"/>
              <w:rPr>
                <w:rFonts w:cs="Times New Roman"/>
                <w:szCs w:val="24"/>
                <w:lang w:val="sv-FI"/>
              </w:rPr>
            </w:pPr>
            <w:r w:rsidRPr="00613DA5">
              <w:rPr>
                <w:rFonts w:cs="Times New Roman"/>
                <w:szCs w:val="24"/>
                <w:lang w:val="sv-FI"/>
              </w:rPr>
              <w:t>Uppgifter om verksamhetstillstånd (privat socialservice)</w:t>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851"/>
        </w:trPr>
        <w:tc>
          <w:tcPr>
            <w:tcW w:w="5172" w:type="dxa"/>
            <w:gridSpan w:val="2"/>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Datum för beviljande av regionförvaltningsverkets/Valviras tillstånd (privata enheter som bedriver verksamhet dygnet runt)</w:t>
            </w:r>
          </w:p>
          <w:bookmarkStart w:id="8" w:name="Teksti4"/>
          <w:p w:rsidR="008450F2" w:rsidRPr="00613DA5" w:rsidRDefault="008450F2">
            <w:pPr>
              <w:pStyle w:val="Lomakekentta"/>
              <w:rPr>
                <w:noProof w:val="0"/>
                <w:lang w:val="sv-FI"/>
              </w:rPr>
            </w:pPr>
            <w:r w:rsidRPr="00613DA5">
              <w:rPr>
                <w:noProof w:val="0"/>
                <w:lang w:val="sv-FI"/>
              </w:rPr>
              <w:fldChar w:fldCharType="begin">
                <w:ffData>
                  <w:name w:val="Teksti4"/>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r w:rsidRPr="00613DA5">
              <w:rPr>
                <w:noProof w:val="0"/>
                <w:lang w:val="sv-FI"/>
              </w:rPr>
              <w:t xml:space="preserve"> </w:t>
            </w:r>
            <w:bookmarkEnd w:id="8"/>
          </w:p>
          <w:p w:rsidR="008450F2" w:rsidRPr="00613DA5" w:rsidRDefault="008450F2">
            <w:pPr>
              <w:pStyle w:val="Arial9"/>
              <w:rPr>
                <w:rFonts w:cs="Times New Roman"/>
                <w:szCs w:val="24"/>
                <w:lang w:val="sv-FI"/>
              </w:rPr>
            </w:pPr>
          </w:p>
        </w:tc>
        <w:tc>
          <w:tcPr>
            <w:tcW w:w="5173" w:type="dxa"/>
            <w:gridSpan w:val="2"/>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Datum för beviljande av ändringstillstånd</w:t>
            </w:r>
          </w:p>
          <w:bookmarkStart w:id="9" w:name="Teksti5"/>
          <w:p w:rsidR="008450F2" w:rsidRPr="00613DA5" w:rsidRDefault="008450F2">
            <w:pPr>
              <w:pStyle w:val="Lomakekentta"/>
              <w:rPr>
                <w:noProof w:val="0"/>
                <w:lang w:val="sv-FI"/>
              </w:rPr>
            </w:pPr>
            <w:r w:rsidRPr="00613DA5">
              <w:rPr>
                <w:noProof w:val="0"/>
                <w:lang w:val="sv-FI"/>
              </w:rPr>
              <w:fldChar w:fldCharType="begin">
                <w:ffData>
                  <w:name w:val="Teksti5"/>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9"/>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340"/>
        </w:trPr>
        <w:tc>
          <w:tcPr>
            <w:tcW w:w="10345" w:type="dxa"/>
            <w:gridSpan w:val="4"/>
            <w:tcBorders>
              <w:top w:val="single" w:sz="12" w:space="0" w:color="auto"/>
            </w:tcBorders>
            <w:vAlign w:val="center"/>
          </w:tcPr>
          <w:p w:rsidR="008450F2" w:rsidRPr="00613DA5" w:rsidRDefault="008450F2">
            <w:pPr>
              <w:pStyle w:val="Arial9"/>
              <w:jc w:val="center"/>
              <w:rPr>
                <w:rFonts w:cs="Times New Roman"/>
                <w:szCs w:val="24"/>
                <w:lang w:val="sv-FI"/>
              </w:rPr>
            </w:pPr>
            <w:r w:rsidRPr="00613DA5">
              <w:rPr>
                <w:rFonts w:cs="Times New Roman"/>
                <w:szCs w:val="24"/>
                <w:lang w:val="sv-FI"/>
              </w:rPr>
              <w:t>Anmälningspliktig verksamhet (privat socialservice)</w:t>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567"/>
        </w:trPr>
        <w:tc>
          <w:tcPr>
            <w:tcW w:w="5172" w:type="dxa"/>
            <w:gridSpan w:val="2"/>
          </w:tcPr>
          <w:p w:rsidR="008450F2" w:rsidRPr="00613DA5" w:rsidRDefault="008450F2">
            <w:pPr>
              <w:pStyle w:val="Arial9"/>
              <w:rPr>
                <w:rFonts w:cs="Times New Roman"/>
                <w:szCs w:val="24"/>
                <w:lang w:val="sv-FI"/>
              </w:rPr>
            </w:pPr>
            <w:r w:rsidRPr="00613DA5">
              <w:rPr>
                <w:rFonts w:cs="Times New Roman"/>
                <w:szCs w:val="24"/>
                <w:lang w:val="sv-FI"/>
              </w:rPr>
              <w:t>Datum för kommunens beslut om mottagande av anmälan</w:t>
            </w:r>
          </w:p>
          <w:p w:rsidR="008450F2" w:rsidRPr="00613DA5" w:rsidRDefault="008450F2">
            <w:pPr>
              <w:pStyle w:val="Lomakekentta"/>
              <w:rPr>
                <w:noProof w:val="0"/>
                <w:lang w:val="sv-FI"/>
              </w:rPr>
            </w:pPr>
            <w:r w:rsidRPr="00613DA5">
              <w:rPr>
                <w:noProof w:val="0"/>
                <w:lang w:val="sv-FI"/>
              </w:rPr>
              <w:fldChar w:fldCharType="begin">
                <w:ffData>
                  <w:name w:val="Teksti4"/>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c>
          <w:tcPr>
            <w:tcW w:w="5173" w:type="dxa"/>
            <w:gridSpan w:val="2"/>
          </w:tcPr>
          <w:p w:rsidR="008450F2" w:rsidRPr="00613DA5" w:rsidRDefault="008450F2">
            <w:pPr>
              <w:pStyle w:val="Arial9"/>
              <w:rPr>
                <w:rFonts w:cs="Times New Roman"/>
                <w:szCs w:val="24"/>
                <w:lang w:val="sv-FI"/>
              </w:rPr>
            </w:pPr>
            <w:r w:rsidRPr="00613DA5">
              <w:rPr>
                <w:rFonts w:cs="Times New Roman"/>
                <w:szCs w:val="24"/>
                <w:lang w:val="sv-FI"/>
              </w:rPr>
              <w:t>Datum för regionförvaltningsverkets registreringsbeslut</w:t>
            </w:r>
          </w:p>
          <w:p w:rsidR="008450F2" w:rsidRPr="00613DA5" w:rsidRDefault="008450F2">
            <w:pPr>
              <w:pStyle w:val="Lomakekentta"/>
              <w:rPr>
                <w:noProof w:val="0"/>
                <w:lang w:val="sv-FI"/>
              </w:rPr>
            </w:pPr>
            <w:r w:rsidRPr="00613DA5">
              <w:rPr>
                <w:noProof w:val="0"/>
                <w:lang w:val="sv-FI"/>
              </w:rPr>
              <w:fldChar w:fldCharType="begin">
                <w:ffData>
                  <w:name w:val="Teksti4"/>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blPrEx>
          <w:tblBorders>
            <w:insideH w:val="single" w:sz="4" w:space="0" w:color="auto"/>
            <w:insideV w:val="single" w:sz="4" w:space="0" w:color="auto"/>
          </w:tblBorders>
          <w:tblLook w:val="04A0" w:firstRow="1" w:lastRow="0" w:firstColumn="1" w:lastColumn="0" w:noHBand="0" w:noVBand="1"/>
        </w:tblPrEx>
        <w:trPr>
          <w:trHeight w:hRule="exact" w:val="567"/>
        </w:trPr>
        <w:tc>
          <w:tcPr>
            <w:tcW w:w="10345" w:type="dxa"/>
            <w:gridSpan w:val="4"/>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Ansvarsförsäkringens giltighetstid (ska styrkas på begäran)</w:t>
            </w:r>
          </w:p>
          <w:p w:rsidR="008450F2" w:rsidRPr="00613DA5" w:rsidRDefault="008450F2">
            <w:pPr>
              <w:pStyle w:val="Lomakekentta"/>
              <w:rPr>
                <w:noProof w:val="0"/>
                <w:lang w:val="sv-FI"/>
              </w:rPr>
            </w:pPr>
            <w:r w:rsidRPr="00613DA5">
              <w:rPr>
                <w:noProof w:val="0"/>
                <w:lang w:val="sv-FI"/>
              </w:rPr>
              <w:fldChar w:fldCharType="begin">
                <w:ffData>
                  <w:name w:val="Teksti4"/>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CAPSLOCK"/>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2. Verksamhetsidé, värderingar och verksamhetsprinciper</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450F2" w:rsidRPr="00613DA5">
        <w:trPr>
          <w:trHeight w:val="2268"/>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Verksamhetsidé</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2268"/>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lastRenderedPageBreak/>
              <w:t>Värderingar och verksamhetsprinciper</w:t>
            </w:r>
          </w:p>
          <w:bookmarkStart w:id="10" w:name="Teksti6"/>
          <w:p w:rsidR="008450F2" w:rsidRPr="00613DA5" w:rsidRDefault="008450F2">
            <w:pPr>
              <w:pStyle w:val="Lomakekentta"/>
              <w:rPr>
                <w:noProof w:val="0"/>
                <w:lang w:val="sv-FI"/>
              </w:rPr>
            </w:pPr>
            <w:r w:rsidRPr="00613DA5">
              <w:rPr>
                <w:noProof w:val="0"/>
                <w:lang w:val="sv-FI"/>
              </w:rPr>
              <w:fldChar w:fldCharType="begin">
                <w:ffData>
                  <w:name w:val="Teksti6"/>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10"/>
          </w:p>
        </w:tc>
      </w:tr>
      <w:tr w:rsidR="008450F2" w:rsidRPr="00613DA5">
        <w:trPr>
          <w:trHeight w:val="2268"/>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Uppdateringsplan</w:t>
            </w:r>
          </w:p>
          <w:bookmarkStart w:id="11" w:name="Teksti7"/>
          <w:p w:rsidR="008450F2" w:rsidRPr="00613DA5" w:rsidRDefault="008450F2">
            <w:pPr>
              <w:pStyle w:val="Lomakekentta"/>
              <w:rPr>
                <w:noProof w:val="0"/>
                <w:lang w:val="sv-FI"/>
              </w:rPr>
            </w:pPr>
            <w:r w:rsidRPr="00613DA5">
              <w:rPr>
                <w:noProof w:val="0"/>
                <w:lang w:val="sv-FI"/>
              </w:rPr>
              <w:fldChar w:fldCharType="begin">
                <w:ffData>
                  <w:name w:val="Teksti7"/>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11"/>
          </w:p>
        </w:tc>
      </w:tr>
    </w:tbl>
    <w:p w:rsidR="008450F2" w:rsidRPr="00613DA5" w:rsidRDefault="008450F2">
      <w:pPr>
        <w:pStyle w:val="Arial10Lihavoitu"/>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 xml:space="preserve">3. Organisering och ledning av samt ansvariga personer för egenkontrollen </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1134"/>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Representant/er för ledningen som svarar för egenkontrollen samt dennes/deras uppgifter</w:t>
            </w:r>
          </w:p>
          <w:p w:rsidR="008450F2" w:rsidRPr="00613DA5" w:rsidRDefault="008450F2">
            <w:pPr>
              <w:pStyle w:val="Lomakekentta"/>
              <w:rPr>
                <w:noProof w:val="0"/>
                <w:lang w:val="sv-FI"/>
              </w:rPr>
            </w:pPr>
            <w:r w:rsidRPr="00613DA5">
              <w:rPr>
                <w:noProof w:val="0"/>
                <w:lang w:val="sv-FI"/>
              </w:rPr>
              <w:fldChar w:fldCharType="begin">
                <w:ffData>
                  <w:name w:val="Teksti2"/>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134"/>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Kontaktuppgifter till den ansvariga personen för egenkontrollen samt dennes uppgifter</w:t>
            </w:r>
          </w:p>
          <w:bookmarkStart w:id="12" w:name="Teksti9"/>
          <w:p w:rsidR="008450F2" w:rsidRPr="00613DA5" w:rsidRDefault="008450F2">
            <w:pPr>
              <w:pStyle w:val="Lomakekentta"/>
              <w:rPr>
                <w:noProof w:val="0"/>
                <w:lang w:val="sv-FI"/>
              </w:rPr>
            </w:pPr>
            <w:r w:rsidRPr="00613DA5">
              <w:rPr>
                <w:noProof w:val="0"/>
                <w:lang w:val="sv-FI"/>
              </w:rPr>
              <w:fldChar w:fldCharType="begin">
                <w:ffData>
                  <w:name w:val="Teksti9"/>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12"/>
          </w:p>
        </w:tc>
      </w:tr>
      <w:tr w:rsidR="008450F2" w:rsidRPr="00613DA5">
        <w:trPr>
          <w:trHeight w:val="1134"/>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De medlemmar i gruppen för planering och verkställande av egenkontrollen som ingår i enheten (yrkesbeteckningar)</w:t>
            </w:r>
          </w:p>
          <w:bookmarkStart w:id="13" w:name="Teksti10"/>
          <w:p w:rsidR="008450F2" w:rsidRPr="00613DA5" w:rsidRDefault="008450F2">
            <w:pPr>
              <w:pStyle w:val="Lomakekentta"/>
              <w:rPr>
                <w:noProof w:val="0"/>
                <w:lang w:val="sv-FI"/>
              </w:rPr>
            </w:pPr>
            <w:r w:rsidRPr="00613DA5">
              <w:rPr>
                <w:noProof w:val="0"/>
                <w:lang w:val="sv-FI"/>
              </w:rPr>
              <w:fldChar w:fldCharType="begin">
                <w:ffData>
                  <w:name w:val="Teksti10"/>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13"/>
          </w:p>
        </w:tc>
      </w:tr>
      <w:tr w:rsidR="008450F2" w:rsidRPr="00613DA5">
        <w:trPr>
          <w:trHeight w:val="1701"/>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Personalens medverkan i genomförandet av egenkontrollen: (kan ingå som del i verksamhetsenhetens inskolningsplan)</w:t>
            </w:r>
          </w:p>
          <w:p w:rsidR="008450F2" w:rsidRPr="00613DA5" w:rsidRDefault="008450F2">
            <w:pPr>
              <w:pStyle w:val="Arial9"/>
              <w:rPr>
                <w:rFonts w:cs="Times New Roman"/>
                <w:szCs w:val="24"/>
                <w:lang w:val="sv-FI"/>
              </w:rPr>
            </w:pPr>
            <w:r w:rsidRPr="00613DA5">
              <w:rPr>
                <w:rFonts w:cs="Times New Roman"/>
                <w:szCs w:val="24"/>
                <w:lang w:val="sv-FI"/>
              </w:rPr>
              <w:t>Plan för inskolning och utbildning av personal och studerande i planering och genomförande av egenkontrollen</w:t>
            </w:r>
          </w:p>
          <w:p w:rsidR="008450F2" w:rsidRPr="00613DA5" w:rsidRDefault="008450F2">
            <w:pPr>
              <w:pStyle w:val="Lomakekentta"/>
              <w:rPr>
                <w:noProof w:val="0"/>
                <w:lang w:val="sv-FI"/>
              </w:rPr>
            </w:pPr>
            <w:r w:rsidRPr="00613DA5">
              <w:rPr>
                <w:noProof w:val="0"/>
                <w:lang w:val="sv-FI"/>
              </w:rPr>
              <w:fldChar w:fldCharType="begin">
                <w:ffData>
                  <w:name w:val="Teksti3"/>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 xml:space="preserve">4. Delaktighet för klienter och anhöriga SAMT KLIENTRESPONS  </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1701"/>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 xml:space="preserve">Beskrivning av insamlingen av klientrespons (i planen för egenkontroll införs förfaranden för insamling av respons från klienterna och deras anhöriga, behandling av klientresponsen och användning av responsen vid utvecklandet av verksamheten) </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behandlingen av klientrespons i enheten/inom serviceverksamheten</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lastRenderedPageBreak/>
              <w:t>Beskrivning av användningen av klientresponsen vid utvecklandet av verksamheten</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Plan för utvecklandet av klientresponssystemet</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5. Identifiering av risker och missförhållanden samt korrigerande åtgärder</w:t>
      </w:r>
    </w:p>
    <w:p w:rsidR="008450F2" w:rsidRPr="00613DA5" w:rsidRDefault="008450F2">
      <w:pPr>
        <w:pStyle w:val="Arial9"/>
        <w:rPr>
          <w:rFonts w:cs="Times New Roman"/>
          <w:szCs w:val="24"/>
          <w:lang w:val="sv-FI"/>
        </w:rPr>
      </w:pPr>
      <w:r w:rsidRPr="00613DA5">
        <w:rPr>
          <w:rFonts w:cs="Times New Roman"/>
          <w:szCs w:val="24"/>
          <w:lang w:val="sv-FI"/>
        </w:rPr>
        <w:t>För verksamhetsenhetens interna bruk ska dokument gällande olika delar i denna helhet utarbetas, där planer och tidtabeller avtalas för korrigerande åtgärder angående konstaterade brister och skadliga händelser. I planen för egenkontroll införs en beskrivning av förfarandet för förebyggande av skadliga händelser och en beskrivning av registreringen, hanteringen och informationen om skadliga händelser och tillbud.</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1701"/>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Beskrivning av förfarandet för föregripande identifiering av risker, kritiska arbetsmoment och farliga situationer</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 xml:space="preserve">Beskrivning av förfarandet för behandling av tillbud och observerade missförhållanden  </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förfarandet för åtgärdande av konstaterade missförhållanden</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hur personal och vid behov samarbetsparter informeras om korrigerande åtgärder</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rsidTr="007956A8">
        <w:trPr>
          <w:trHeight w:hRule="exact" w:val="787"/>
        </w:trPr>
        <w:tc>
          <w:tcPr>
            <w:tcW w:w="10345" w:type="dxa"/>
            <w:tcBorders>
              <w:bottom w:val="single" w:sz="12" w:space="0" w:color="auto"/>
            </w:tcBorders>
            <w:vAlign w:val="center"/>
          </w:tcPr>
          <w:p w:rsidR="008450F2" w:rsidRPr="00613DA5" w:rsidRDefault="008450F2">
            <w:pPr>
              <w:pStyle w:val="Arial9"/>
              <w:rPr>
                <w:rFonts w:cs="Times New Roman"/>
                <w:szCs w:val="24"/>
                <w:lang w:val="sv-FI"/>
              </w:rPr>
            </w:pPr>
            <w:r w:rsidRPr="00613DA5">
              <w:rPr>
                <w:rFonts w:cs="Times New Roman"/>
                <w:szCs w:val="24"/>
                <w:lang w:val="sv-FI"/>
              </w:rPr>
              <w:t xml:space="preserve">Mer information om detta i bland annat SHM:s publikation 2011:15: Riskhantering och säkerhetsplanering. Handbok för ledningen och säkerhetsexperterna inom social- och hälsovården: </w:t>
            </w:r>
            <w:hyperlink r:id="rId8" w:history="1">
              <w:r w:rsidRPr="00613DA5">
                <w:rPr>
                  <w:rStyle w:val="Hyperlink"/>
                  <w:rFonts w:cs="Times New Roman"/>
                  <w:szCs w:val="24"/>
                  <w:lang w:val="sv-FI"/>
                </w:rPr>
                <w:t>http://www.stm.fi/julkaisut/nayta/_julkaisu/1571326</w:t>
              </w:r>
            </w:hyperlink>
            <w:r w:rsidRPr="00613DA5">
              <w:rPr>
                <w:rFonts w:cs="Times New Roman"/>
                <w:szCs w:val="24"/>
                <w:lang w:val="sv-FI"/>
              </w:rPr>
              <w:t xml:space="preserve"> (på finska)</w:t>
            </w:r>
          </w:p>
        </w:tc>
      </w:tr>
    </w:tbl>
    <w:p w:rsidR="008450F2" w:rsidRPr="00613DA5" w:rsidRDefault="008450F2">
      <w:pPr>
        <w:pStyle w:val="Arial10Lihavoitu"/>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6. Personal</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1701"/>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 xml:space="preserve">Beskrivning av antalet anställda och av personalens dimensionering och struktur; yrkesutbildad och assisterande personal (bestämmelserna i dagvårds- och barnskyddslagen, lagen om behörighetsvillkoren för yrkesutbildad personal inom socialvården samt i tillsynsprogrammen)  </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lastRenderedPageBreak/>
              <w:t xml:space="preserve">Beskrivning av principerna för rekrytering av personal (transparens vid ansökningsförfarandet, säkerställande av behörigheten, kontroll av straffregistret inom barnskyddet, förfaranden för anskaffning av vikarier osv.) </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inskolningen av personalen: (det rekommenderas att en inskolningsplan utarbetas för personalen, se även punkt 3)</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 xml:space="preserve">Beskrivning av upprätthållandet av personalens kompetens och arbetshälsa och av kompetensledningen </w:t>
            </w:r>
          </w:p>
          <w:p w:rsidR="008450F2" w:rsidRPr="00613DA5" w:rsidRDefault="008450F2">
            <w:pPr>
              <w:pStyle w:val="Arial9"/>
              <w:rPr>
                <w:rFonts w:cs="Times New Roman"/>
                <w:szCs w:val="24"/>
                <w:lang w:val="sv-FI"/>
              </w:rPr>
            </w:pPr>
            <w:r w:rsidRPr="00613DA5">
              <w:rPr>
                <w:rFonts w:cs="Times New Roman"/>
                <w:szCs w:val="24"/>
                <w:lang w:val="sv-FI"/>
              </w:rPr>
              <w:t xml:space="preserve">(t.ex. förfaranden för planering och uppföljning av fortbildningen, uppföljning av frånvarodagar till följd av sjukdom, uppföljning av kompetensen, yrkesskickligheten och dess utveckling, utvecklingssamtal) (det rekommenderas att en fortbildningsplan utarbetas för personalen)  </w:t>
            </w:r>
          </w:p>
          <w:p w:rsidR="008450F2" w:rsidRPr="00613DA5" w:rsidRDefault="008450F2">
            <w:pPr>
              <w:pStyle w:val="Lomakekentta"/>
              <w:rPr>
                <w:noProof w:val="0"/>
                <w:lang w:val="sv-FI"/>
              </w:rPr>
            </w:pPr>
            <w:r w:rsidRPr="00613DA5">
              <w:rPr>
                <w:noProof w:val="0"/>
                <w:lang w:val="sv-FI"/>
              </w:rPr>
              <w:fldChar w:fldCharType="begin">
                <w:ffData>
                  <w:name w:val="Teksti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Utvecklingsplan för personalfrågor</w:t>
            </w:r>
          </w:p>
          <w:bookmarkStart w:id="14" w:name="Teksti12"/>
          <w:p w:rsidR="008450F2" w:rsidRPr="00613DA5" w:rsidRDefault="008450F2">
            <w:pPr>
              <w:pStyle w:val="Lomakekentta"/>
              <w:rPr>
                <w:noProof w:val="0"/>
                <w:lang w:val="sv-FI"/>
              </w:rPr>
            </w:pPr>
            <w:r w:rsidRPr="00613DA5">
              <w:rPr>
                <w:noProof w:val="0"/>
                <w:lang w:val="sv-FI"/>
              </w:rPr>
              <w:fldChar w:fldCharType="begin">
                <w:ffData>
                  <w:name w:val="Teksti12"/>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14"/>
          </w:p>
        </w:tc>
      </w:tr>
    </w:tbl>
    <w:p w:rsidR="008450F2" w:rsidRPr="00613DA5" w:rsidRDefault="008450F2">
      <w:pPr>
        <w:pStyle w:val="Arial10Lihavoitu"/>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7. LOKALER, PRODUKTER och utrustning</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hRule="exact" w:val="964"/>
        </w:trPr>
        <w:tc>
          <w:tcPr>
            <w:tcW w:w="10345" w:type="dxa"/>
            <w:tcBorders>
              <w:top w:val="single" w:sz="12" w:space="0" w:color="auto"/>
            </w:tcBorders>
            <w:vAlign w:val="center"/>
          </w:tcPr>
          <w:p w:rsidR="008450F2" w:rsidRPr="00613DA5" w:rsidRDefault="008450F2">
            <w:pPr>
              <w:pStyle w:val="Arial9"/>
              <w:rPr>
                <w:rFonts w:cs="Times New Roman"/>
                <w:szCs w:val="24"/>
                <w:lang w:val="sv-FI"/>
              </w:rPr>
            </w:pPr>
            <w:r w:rsidRPr="00613DA5">
              <w:rPr>
                <w:rFonts w:cs="Times New Roman"/>
                <w:szCs w:val="24"/>
                <w:lang w:val="sv-FI"/>
              </w:rPr>
              <w:t>I planen för egenkontroll ska finnas en beskrivning av de lokaler som används för verksamheten och av principerna för hur de används. I principerna för hur lokalerna används beskrivs bl.a. förfarandena för placering av klienter: bl.a. hur klienterna fördelas på olika rum, hur man sköter om att klienternas integritetsskydd förverkligas e.d.</w:t>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 xml:space="preserve">Beskrivning av lokalerna som är i klienternas personliga bruk (eget rum, rummets storlek, möbler osv.) </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lokalerna som är i klienternas gemensamma bruk (matsalens funktionalitet, hobby-, rehabiliterings- och aktivitetslokaler, hygienutrymmenas funktionalitet, tillgången till bastu osv.)</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hur klienternas gemenskap tillgodoses i enheten med avseende på lokalerna</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förfaranden i anslutning till städning, avfalls- och tvätthantering</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lastRenderedPageBreak/>
              <w:t xml:space="preserve">Beskrivning av </w:t>
            </w:r>
            <w:r w:rsidRPr="00613DA5">
              <w:rPr>
                <w:rFonts w:cs="Times New Roman"/>
                <w:szCs w:val="24"/>
                <w:shd w:val="clear" w:color="auto" w:fill="FFFFFF"/>
                <w:lang w:val="sv-FI"/>
              </w:rPr>
              <w:t>förfarandet för kvalitetssäkring av inomhusluften (förfaranden för konstaterande av fuktskador, mätning av inomhusluften, samarbete med fastighetsskötaren och hälsoskyddsmyndigheterna osv.)</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produkterna och utrustningen för hälso- och sjukvård i enheten</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hRule="exact" w:val="85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Kontaktuppgifter till ansvarspersonen</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rsidTr="007D7E9E">
        <w:trPr>
          <w:trHeight w:hRule="exact" w:val="2180"/>
        </w:trPr>
        <w:tc>
          <w:tcPr>
            <w:tcW w:w="10345" w:type="dxa"/>
            <w:vAlign w:val="center"/>
          </w:tcPr>
          <w:p w:rsidR="008450F2" w:rsidRPr="00613DA5" w:rsidRDefault="008450F2">
            <w:pPr>
              <w:pStyle w:val="Arial9"/>
              <w:rPr>
                <w:rFonts w:cs="Times New Roman"/>
                <w:szCs w:val="24"/>
                <w:lang w:val="sv-FI"/>
              </w:rPr>
            </w:pPr>
            <w:r w:rsidRPr="00613DA5">
              <w:rPr>
                <w:rFonts w:cs="Times New Roman"/>
                <w:szCs w:val="24"/>
                <w:lang w:val="sv-FI"/>
              </w:rPr>
              <w:t>Med produkter för hälso- och sjukvård avses enligt 5 § i lagen om produkter och utrustning för hälso- och sjukvård (629/2010) anordningar som används för vård och behandling, exempelvis sjukhussängar, lyftanordningar, blodsocker- och blodstryckmätare o.d. Om verksamhetsidkarens skyldigheter föreskrivs i 24–26 § i lagen om produkter och utrustning för hälso- och sjukvården (629/2010) samt i Tillstånds- och tillsynsverket för social- och hälsovårdens bestämmelse 4/2010. Anmälan om risksituationer orsakade av produkter och utrustning görs till Tillstånds- och tillsynsverket för social- och hälsovården.</w:t>
            </w:r>
          </w:p>
          <w:p w:rsidR="008450F2" w:rsidRPr="00613DA5" w:rsidRDefault="008450F2">
            <w:pPr>
              <w:pStyle w:val="Arial9"/>
              <w:rPr>
                <w:rFonts w:cs="Times New Roman"/>
                <w:szCs w:val="24"/>
                <w:lang w:val="sv-FI"/>
              </w:rPr>
            </w:pPr>
            <w:r w:rsidRPr="00613DA5">
              <w:rPr>
                <w:rFonts w:cs="Times New Roman"/>
                <w:szCs w:val="24"/>
                <w:lang w:val="sv-FI"/>
              </w:rPr>
              <w:t>I planen för egenkontroll ska utses en ansvarig person för de professionellt använda produkternas och utrustningarnas säkerhet. Denna person ska se till att anmälan om tillbud eller risksituationer görs och att andra bestämmelser som gäller utrustning iakttas.</w:t>
            </w:r>
          </w:p>
          <w:p w:rsidR="008450F2" w:rsidRPr="007D7E9E" w:rsidRDefault="008450F2">
            <w:pPr>
              <w:pStyle w:val="Arial9"/>
              <w:rPr>
                <w:rFonts w:cs="Times New Roman"/>
                <w:szCs w:val="24"/>
                <w:lang w:val="sv-FI"/>
              </w:rPr>
            </w:pPr>
            <w:r w:rsidRPr="00613DA5">
              <w:rPr>
                <w:rFonts w:cs="Times New Roman"/>
                <w:szCs w:val="24"/>
                <w:lang w:val="sv-FI"/>
              </w:rPr>
              <w:t>Länk till Valviras föreskrifter:</w:t>
            </w:r>
            <w:r w:rsidR="007D7E9E" w:rsidRPr="007D7E9E">
              <w:rPr>
                <w:lang w:val="sv-SE"/>
              </w:rPr>
              <w:t xml:space="preserve"> </w:t>
            </w:r>
            <w:hyperlink r:id="rId9" w:history="1">
              <w:r w:rsidR="007D7E9E" w:rsidRPr="007D7E9E">
                <w:rPr>
                  <w:rStyle w:val="Hyperlink"/>
                  <w:szCs w:val="24"/>
                  <w:lang w:val="sv-FI"/>
                </w:rPr>
                <w:t>http://www.valvira.fi/files/tiedostot/f/o/foreskrift_4_2010_anmalan_om_riskhandelse_anvandare.pdf</w:t>
              </w:r>
              <w:r w:rsidR="007D7E9E" w:rsidRPr="007D7E9E">
                <w:rPr>
                  <w:rStyle w:val="Hyperlink"/>
                  <w:rFonts w:cs="Times New Roman"/>
                  <w:szCs w:val="24"/>
                  <w:lang w:val="sv-FI"/>
                </w:rPr>
                <w:t xml:space="preserve"> </w:t>
              </w:r>
            </w:hyperlink>
          </w:p>
        </w:tc>
      </w:tr>
      <w:tr w:rsidR="008450F2" w:rsidRPr="00613DA5">
        <w:trPr>
          <w:trHeight w:val="1701"/>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Utvecklingsplan för lokaler, produkter och utrustning</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8. Klientsäkerhet</w:t>
      </w:r>
    </w:p>
    <w:p w:rsidR="008450F2" w:rsidRPr="00613DA5" w:rsidRDefault="008450F2">
      <w:pPr>
        <w:pStyle w:val="Arial9"/>
        <w:rPr>
          <w:rFonts w:cs="Times New Roman"/>
          <w:szCs w:val="24"/>
          <w:lang w:val="sv-FI"/>
        </w:rPr>
      </w:pPr>
      <w:r w:rsidRPr="00613DA5">
        <w:rPr>
          <w:rFonts w:cs="Times New Roman"/>
          <w:szCs w:val="24"/>
          <w:lang w:val="sv-FI"/>
        </w:rPr>
        <w:t>För att utveckla klientsäkerheten ska en verksamhetsplan utarbetas, där säkerhetsrelaterade risker i anslutning till direkt klientarbete behandlas</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1701"/>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Kontaktuppgifter till personen/personerna som ansvarar för enhetens säkerhetsplanering och säkerhetsverksamhet</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hur klientsäkerheten säkerställs (särdragen hos service som ges hemma samt hos service inom barnskyddet och service till handikappade och åldringar ska beaktas)</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enhetens övervakningsanordningar och av hur deras funktion säkerställs</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lastRenderedPageBreak/>
              <w:t>Beskrivning av hur det säkerställs att säkerhetsanordningar och larmsystem som används av klienterna fungerar (enhetens larmsystem, säkerhetsarmband, övervakningsanordningar, säkerhetsanordningar hos klienter som bor hemma samt säkerställande att larmresponsen fungerar osv.)</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Utvecklingsplan för klientsäkerhet</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9. Klientens ställning och rättigheter</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1701"/>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Beskrivning av handledningen och rådgivningen för klienten och av utvärderingen av klientens servicebehov, av utarbetandet av serviceavtal/förvaltningsbeslut och service-/klientplan (barnskydd/dagvård) och av uppdateringen av dessa samt av klientens deltagande i beslut</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hur klienten bereds möjlighet att bekanta sig med enheten på förhand</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hur klienten informeras om innehållet i avtalen (serviceavtal, hyresavtal o.d.), om kostnaderna för servicen och om avtalsändringar.</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 xml:space="preserve">Beskrivning av hur klientens självbestämmanderätt och rätt till deltagande förverkligas (privatlivet, </w:t>
            </w:r>
            <w:r w:rsidRPr="00613DA5">
              <w:rPr>
                <w:rFonts w:cs="Times New Roman"/>
                <w:szCs w:val="24"/>
                <w:shd w:val="clear" w:color="auto" w:fill="FFFFFF"/>
                <w:lang w:val="sv-FI"/>
              </w:rPr>
              <w:t>integritetsskydd</w:t>
            </w:r>
            <w:r w:rsidRPr="00613DA5">
              <w:rPr>
                <w:rFonts w:cs="Times New Roman"/>
                <w:szCs w:val="24"/>
                <w:lang w:val="sv-FI"/>
              </w:rPr>
              <w:t>, personlig frihet</w:t>
            </w:r>
            <w:r w:rsidRPr="00613DA5">
              <w:rPr>
                <w:rStyle w:val="apple-converted-space"/>
                <w:szCs w:val="24"/>
                <w:shd w:val="clear" w:color="auto" w:fill="FFFFFF"/>
                <w:lang w:val="sv-FI"/>
              </w:rPr>
              <w:t>,</w:t>
            </w:r>
            <w:r w:rsidRPr="00613DA5">
              <w:rPr>
                <w:rFonts w:cs="Times New Roman"/>
                <w:szCs w:val="24"/>
                <w:lang w:val="sv-FI"/>
              </w:rPr>
              <w:t xml:space="preserve"> okränkbarhet; 7 och 10 § i grundlagen, 8–10 § i klientlagen)</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förfarandet för skötsel av pengar, nycklar och andra saker i klientens besittning och information om den som ansvarar för denna egendom</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Plan för hur behovet att vidta begränsande åtgärder och sanktioner avses att minimeras</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lastRenderedPageBreak/>
              <w:t>Beskrivning av kriterierna för vidtagande av begränsande åtgärder och sanktioner samt av beslut, förfaranden, registrering och uppföljning av konsekvenserna i anslutning till begränsande åtgärder (se bl.a. 11 kap i barnskyddslagen, lagen om utvecklingsstörda, tillsynsprogrammen)</w:t>
            </w:r>
          </w:p>
          <w:p w:rsidR="008450F2" w:rsidRPr="00613DA5" w:rsidRDefault="008450F2">
            <w:pPr>
              <w:pStyle w:val="Arial9"/>
              <w:rPr>
                <w:rFonts w:cs="Times New Roman"/>
                <w:szCs w:val="24"/>
                <w:lang w:val="sv-FI"/>
              </w:rPr>
            </w:pPr>
            <w:r w:rsidRPr="00613DA5">
              <w:rPr>
                <w:rFonts w:cs="Times New Roman"/>
                <w:szCs w:val="24"/>
                <w:lang w:val="sv-FI"/>
              </w:rPr>
              <w:t>Det rekommenderas att anvisnin</w:t>
            </w:r>
            <w:r w:rsidR="007D7E9E">
              <w:rPr>
                <w:rFonts w:cs="Times New Roman"/>
                <w:szCs w:val="24"/>
                <w:lang w:val="sv-FI"/>
              </w:rPr>
              <w:t>gar om förfaringssätt utarbetas</w:t>
            </w:r>
          </w:p>
          <w:bookmarkStart w:id="15" w:name="Teksti18"/>
          <w:p w:rsidR="008450F2" w:rsidRPr="00613DA5" w:rsidRDefault="008450F2">
            <w:pPr>
              <w:pStyle w:val="Lomakekentta"/>
              <w:rPr>
                <w:noProof w:val="0"/>
                <w:lang w:val="sv-FI"/>
              </w:rPr>
            </w:pPr>
            <w:r w:rsidRPr="00613DA5">
              <w:rPr>
                <w:noProof w:val="0"/>
                <w:lang w:val="sv-FI"/>
              </w:rPr>
              <w:fldChar w:fldCharType="begin">
                <w:ffData>
                  <w:name w:val="Teksti18"/>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15"/>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förfarandet om det konstateras att en klient har blivit utsatt för osakligt eller kränkande bemötande</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 xml:space="preserve">Beskrivning av beredningen och genomförandet av åtgärder då en klientrelation upphör </w:t>
            </w:r>
          </w:p>
          <w:p w:rsidR="008450F2" w:rsidRPr="00613DA5" w:rsidRDefault="008450F2">
            <w:pPr>
              <w:pStyle w:val="Arial9"/>
              <w:rPr>
                <w:rFonts w:cs="Times New Roman"/>
                <w:szCs w:val="24"/>
                <w:lang w:val="sv-FI"/>
              </w:rPr>
            </w:pPr>
            <w:r w:rsidRPr="00613DA5">
              <w:rPr>
                <w:rFonts w:cs="Times New Roman"/>
                <w:szCs w:val="24"/>
                <w:lang w:val="sv-FI"/>
              </w:rPr>
              <w:t>(förflyttning av klienten från en vårdplats till en annan, beredning av eftervård inom barnskyddet, osv.)</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c>
          <w:tcPr>
            <w:tcW w:w="10345" w:type="dxa"/>
            <w:vAlign w:val="center"/>
          </w:tcPr>
          <w:p w:rsidR="008450F2" w:rsidRPr="00613DA5" w:rsidRDefault="008450F2">
            <w:pPr>
              <w:pStyle w:val="Arial9"/>
              <w:rPr>
                <w:rFonts w:cs="Times New Roman"/>
                <w:szCs w:val="24"/>
                <w:lang w:val="sv-FI"/>
              </w:rPr>
            </w:pPr>
            <w:r w:rsidRPr="00613DA5">
              <w:rPr>
                <w:rFonts w:cs="Times New Roman"/>
                <w:szCs w:val="24"/>
                <w:lang w:val="sv-FI"/>
              </w:rPr>
              <w:t>En klient som är missnöjd med sitt bemötande har rätt att framställa anmärkning till den som ansvarar för verksamhetsenheten eller till en ledande tjänsteinnehavare. När servicen baserar sig på ett avtal om köpta tjänster framställs anmärkningen till den myndighet som svarar för organiseringen av servicen (Valviras anvisning 8:2010).</w:t>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Namn och kontaktuppgifter för den person/instans, till vilken anmärkning riktas</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Socialombudsmannens kontaktuppgifter</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förfarandet för behandling av anmärkningar som gäller enhetens verksamhet</w:t>
            </w:r>
          </w:p>
          <w:bookmarkStart w:id="16" w:name="Teksti19"/>
          <w:p w:rsidR="008450F2" w:rsidRPr="00613DA5" w:rsidRDefault="008450F2">
            <w:pPr>
              <w:pStyle w:val="Lomakekentta"/>
              <w:rPr>
                <w:noProof w:val="0"/>
                <w:lang w:val="sv-FI"/>
              </w:rPr>
            </w:pPr>
            <w:r w:rsidRPr="00613DA5">
              <w:rPr>
                <w:noProof w:val="0"/>
                <w:lang w:val="sv-FI"/>
              </w:rPr>
              <w:fldChar w:fldCharType="begin">
                <w:ffData>
                  <w:name w:val="Teksti19"/>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bookmarkEnd w:id="16"/>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samarbetet mellan kommunen och serviceproducenten vid planeringen och uppföljningen av klientens vård och service</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information som gäller konsumentskydd</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lastRenderedPageBreak/>
              <w:t>Utvecklingsplan angående klientens ställning och rättigheter</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CAPSLOCK"/>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10. Säkring av kvaliteten på servicens/enhetens klientarbete (VERKSAMHET)</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hRule="exact" w:val="567"/>
        </w:trPr>
        <w:tc>
          <w:tcPr>
            <w:tcW w:w="10345" w:type="dxa"/>
            <w:tcBorders>
              <w:top w:val="single" w:sz="12" w:space="0" w:color="auto"/>
            </w:tcBorders>
            <w:vAlign w:val="center"/>
          </w:tcPr>
          <w:p w:rsidR="008450F2" w:rsidRPr="00613DA5" w:rsidRDefault="008450F2">
            <w:pPr>
              <w:pStyle w:val="Arial9"/>
              <w:rPr>
                <w:rFonts w:cs="Times New Roman"/>
                <w:szCs w:val="24"/>
                <w:lang w:val="sv-FI"/>
              </w:rPr>
            </w:pPr>
            <w:r w:rsidRPr="00613DA5">
              <w:rPr>
                <w:rFonts w:cs="Times New Roman"/>
                <w:szCs w:val="24"/>
                <w:lang w:val="sv-FI"/>
              </w:rPr>
              <w:t>Kriterier och nivåer fastställs i de verksamhetsspecifika riksomfattande tillsynsprogrammen, som finns på Valviras we</w:t>
            </w:r>
            <w:r w:rsidR="007D7E9E">
              <w:rPr>
                <w:rFonts w:cs="Times New Roman"/>
                <w:szCs w:val="24"/>
                <w:lang w:val="sv-FI"/>
              </w:rPr>
              <w:t xml:space="preserve">bbplats: </w:t>
            </w:r>
            <w:hyperlink r:id="rId10" w:history="1">
              <w:r w:rsidR="007D7E9E" w:rsidRPr="007D7E9E">
                <w:rPr>
                  <w:rStyle w:val="Hyperlink"/>
                  <w:rFonts w:cs="Times New Roman"/>
                  <w:szCs w:val="24"/>
                  <w:lang w:val="sv-FI"/>
                </w:rPr>
                <w:t>http://www.valvira.fi/</w:t>
              </w:r>
            </w:hyperlink>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verksamheten som upprätthåller och främjar klienternas prestationer, funktionsförmåga och livskontroll samt klienternas fysiska, psykiska och sociala välbefinnande</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förfaranden i anslutning till ordnandet av klienternas kost och måltider (intervallerna mellan måltiderna, nattfastans längd, uppföljningen av klienternas näringstillstånd osv.)</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hRule="exact" w:val="567"/>
        </w:trPr>
        <w:tc>
          <w:tcPr>
            <w:tcW w:w="10345" w:type="dxa"/>
            <w:vAlign w:val="center"/>
          </w:tcPr>
          <w:p w:rsidR="008450F2" w:rsidRPr="00613DA5" w:rsidRDefault="008450F2">
            <w:pPr>
              <w:pStyle w:val="Arial9"/>
              <w:rPr>
                <w:rFonts w:cs="Times New Roman"/>
                <w:szCs w:val="24"/>
                <w:lang w:val="sv-FI"/>
              </w:rPr>
            </w:pPr>
            <w:r w:rsidRPr="00613DA5">
              <w:rPr>
                <w:rFonts w:cs="Times New Roman"/>
                <w:szCs w:val="24"/>
                <w:lang w:val="sv-FI"/>
              </w:rPr>
              <w:t xml:space="preserve">Statens näringsdelegation: </w:t>
            </w:r>
          </w:p>
          <w:p w:rsidR="008450F2" w:rsidRPr="007D7E9E" w:rsidRDefault="007D7E9E">
            <w:pPr>
              <w:pStyle w:val="Arial9"/>
              <w:rPr>
                <w:rFonts w:cs="Times New Roman"/>
                <w:szCs w:val="24"/>
                <w:lang w:val="sv-FI"/>
              </w:rPr>
            </w:pPr>
            <w:hyperlink r:id="rId11" w:history="1">
              <w:r w:rsidRPr="007D7E9E">
                <w:rPr>
                  <w:rStyle w:val="Hyperlink"/>
                  <w:szCs w:val="24"/>
                  <w:lang w:val="sv-FI"/>
                </w:rPr>
                <w:t>http://www.ravitsemusneuvottelukunta.fi/portal/se/naringsrekommendationer/</w:t>
              </w:r>
              <w:r w:rsidRPr="007D7E9E">
                <w:rPr>
                  <w:rStyle w:val="Hyperlink"/>
                  <w:rFonts w:cs="Times New Roman"/>
                  <w:szCs w:val="24"/>
                  <w:lang w:val="sv-FI"/>
                </w:rPr>
                <w:t xml:space="preserve"> </w:t>
              </w:r>
            </w:hyperlink>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Kontaktuppgifter till ansvarig person för enhetens matförsörjning</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hur de dagliga aktiviteterna har ordnats (stöd för barnens skolgång, tryggandet av specialundervisning, utnämning av en person som svarar för frågor som gäller barnets skolgång (barnskyddslagen), arrangemangen för klienternas utevistelser och motionsmöjligheter, verksamhet som stödjer funktionsförmågan samt fritids- och rekreationsverksamhet m.m.)</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hRule="exact" w:val="567"/>
        </w:trPr>
        <w:tc>
          <w:tcPr>
            <w:tcW w:w="10345" w:type="dxa"/>
            <w:vAlign w:val="center"/>
          </w:tcPr>
          <w:p w:rsidR="008450F2" w:rsidRPr="00613DA5" w:rsidRDefault="008450F2">
            <w:pPr>
              <w:pStyle w:val="Arial9"/>
              <w:rPr>
                <w:rFonts w:cs="Times New Roman"/>
                <w:szCs w:val="24"/>
                <w:lang w:val="sv-FI"/>
              </w:rPr>
            </w:pPr>
            <w:r w:rsidRPr="00613DA5">
              <w:rPr>
                <w:rFonts w:cs="Times New Roman"/>
                <w:szCs w:val="24"/>
                <w:lang w:val="sv-FI"/>
              </w:rPr>
              <w:t xml:space="preserve">THL:s motionsrekommendationer för olika åldersgrupper: </w:t>
            </w:r>
          </w:p>
          <w:p w:rsidR="008450F2" w:rsidRPr="00613DA5" w:rsidRDefault="007D7E9E">
            <w:pPr>
              <w:pStyle w:val="Arial9"/>
              <w:rPr>
                <w:rFonts w:cs="Times New Roman"/>
                <w:szCs w:val="24"/>
                <w:lang w:val="sv-FI"/>
              </w:rPr>
            </w:pPr>
            <w:hyperlink r:id="rId12" w:history="1">
              <w:r w:rsidRPr="0033735B">
                <w:rPr>
                  <w:rStyle w:val="Hyperlink"/>
                  <w:szCs w:val="24"/>
                  <w:lang w:val="sv-FI"/>
                </w:rPr>
                <w:t>http://www.ktl.fi/portal/suomi/tietoa_terveydesta/elintavat/liikunta</w:t>
              </w:r>
            </w:hyperlink>
            <w:r>
              <w:rPr>
                <w:rFonts w:cs="Times New Roman"/>
                <w:szCs w:val="24"/>
                <w:lang w:val="sv-FI"/>
              </w:rPr>
              <w:t xml:space="preserve"> </w:t>
            </w:r>
            <w:r w:rsidR="008450F2" w:rsidRPr="00613DA5">
              <w:rPr>
                <w:rFonts w:cs="Times New Roman"/>
                <w:szCs w:val="24"/>
                <w:lang w:val="sv-FI"/>
              </w:rPr>
              <w:t xml:space="preserve">(på finska) </w:t>
            </w:r>
          </w:p>
        </w:tc>
      </w:tr>
      <w:tr w:rsidR="008450F2" w:rsidRPr="00613DA5">
        <w:trPr>
          <w:trHeight w:val="2268"/>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hygienförfaranden och förebyggande av spridningen av infektionssjukdomar samt åtgärder vid epidemier</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2268"/>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lastRenderedPageBreak/>
              <w:t>Plan för att utveckla klientarbetet och den dagliga verksamheten</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CAPSLOCK"/>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 xml:space="preserve">11. Ordnandet av hälsovården och sjukvården </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2268"/>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Beskrivning av hur enheten/servicen ordnat hälso- och sjukvården för sina klienter och beskrivning av enhetens egna ansvarsuppgifter inom hälsovården och sjukvården (hälsofrämjande, hälsokontroller, screeningundersökningar, undersökningar i anslutning till uppföljning av hälsan, kontroller osv.)</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2268"/>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hur verksamhetsenhetens läkartjänster ordnas samt vilken aktör som svarar för klienternas sjukvård i icke-brådskande situationer</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2268"/>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förfarandet för vård av klient s</w:t>
            </w:r>
            <w:r w:rsidR="007D7E9E">
              <w:rPr>
                <w:rFonts w:cs="Times New Roman"/>
                <w:szCs w:val="24"/>
                <w:lang w:val="sv-FI"/>
              </w:rPr>
              <w:t xml:space="preserve">om behöver brådskande sjukvård </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2268"/>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användningen av och tillgången till specialiserad sjukvård (terapitjänster, tillgången till barnpsykiatri, psykiatrisk vård osv.)</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2268"/>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upprätthållandet, uppdateringen och verkställandet av planen för läkemedelsbehandling samt beskrivning av uppföljningen av planens genomförande</w:t>
            </w:r>
          </w:p>
          <w:p w:rsidR="008450F2" w:rsidRPr="00613DA5" w:rsidRDefault="008450F2">
            <w:pPr>
              <w:pStyle w:val="Arial9"/>
              <w:rPr>
                <w:rFonts w:cs="Times New Roman"/>
                <w:szCs w:val="24"/>
                <w:lang w:val="sv-FI"/>
              </w:rPr>
            </w:pPr>
            <w:r w:rsidRPr="00613DA5">
              <w:rPr>
                <w:rFonts w:cs="Times New Roman"/>
                <w:szCs w:val="24"/>
                <w:lang w:val="sv-FI"/>
              </w:rPr>
              <w:t xml:space="preserve">(Planen för läkemedelsbehandling ska utarbetas enligt social- och hälsovårdsministeriets handbok Säker läkemedelsbehandling (2005:32).) SHM:s handbok finns på adressen: </w:t>
            </w:r>
            <w:hyperlink r:id="rId13" w:history="1">
              <w:r w:rsidR="007D7E9E" w:rsidRPr="0033735B">
                <w:rPr>
                  <w:rStyle w:val="Hyperlink"/>
                  <w:szCs w:val="24"/>
                  <w:lang w:val="sv-FI"/>
                </w:rPr>
                <w:t>http://www.stm.fi/julkaisut/nayta/_julkaisu/1083030</w:t>
              </w:r>
            </w:hyperlink>
            <w:r w:rsidR="007D7E9E">
              <w:rPr>
                <w:rFonts w:cs="Times New Roman"/>
                <w:szCs w:val="24"/>
                <w:lang w:val="sv-FI"/>
              </w:rPr>
              <w:t xml:space="preserve"> </w:t>
            </w:r>
            <w:r w:rsidRPr="00613DA5">
              <w:rPr>
                <w:rFonts w:cs="Times New Roman"/>
                <w:szCs w:val="24"/>
                <w:lang w:val="sv-FI"/>
              </w:rPr>
              <w:t>(på finska)</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134"/>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lastRenderedPageBreak/>
              <w:t>Kontaktuppgifter till personen som ansvarar för läkemedelsbehandlingen</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134"/>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Patientombudsmannens kontaktuppgifter</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134"/>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Utvecklingsplan för hälsovård och sjukvård</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CAPSLOCK"/>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12. Hantering av klientuppgifter</w:t>
      </w:r>
    </w:p>
    <w:p w:rsidR="008450F2" w:rsidRPr="00613DA5" w:rsidRDefault="008450F2">
      <w:pPr>
        <w:pStyle w:val="Arial9"/>
        <w:rPr>
          <w:rFonts w:cs="Times New Roman"/>
          <w:szCs w:val="24"/>
          <w:lang w:val="sv-FI"/>
        </w:rPr>
      </w:pPr>
      <w:r w:rsidRPr="00613DA5">
        <w:rPr>
          <w:rFonts w:cs="Times New Roman"/>
          <w:szCs w:val="24"/>
          <w:lang w:val="sv-FI"/>
        </w:rPr>
        <w:t xml:space="preserve">(Det ska finnas skriftliga anvisningar om förfarandet) </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1701"/>
        </w:trPr>
        <w:tc>
          <w:tcPr>
            <w:tcW w:w="10345" w:type="dxa"/>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 xml:space="preserve">Beskrivning av registreringen och hanteringen av klientuppgifter och av iakttagandet av bestämmelserna om konfidentialitet </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hRule="exact" w:val="567"/>
        </w:trPr>
        <w:tc>
          <w:tcPr>
            <w:tcW w:w="10345" w:type="dxa"/>
            <w:vAlign w:val="center"/>
          </w:tcPr>
          <w:p w:rsidR="008450F2" w:rsidRPr="00613DA5" w:rsidRDefault="008450F2">
            <w:pPr>
              <w:pStyle w:val="Arial9"/>
              <w:rPr>
                <w:rFonts w:cs="Times New Roman"/>
                <w:szCs w:val="24"/>
                <w:lang w:val="sv-FI"/>
              </w:rPr>
            </w:pPr>
            <w:r w:rsidRPr="00613DA5">
              <w:rPr>
                <w:rFonts w:cs="Times New Roman"/>
                <w:szCs w:val="24"/>
                <w:lang w:val="sv-FI"/>
              </w:rPr>
              <w:t xml:space="preserve">Personuppgiftslagen och hanteringen av klientuppgifter inom den privata socialvården: </w:t>
            </w:r>
          </w:p>
          <w:p w:rsidR="008450F2" w:rsidRPr="00613DA5" w:rsidRDefault="007D7E9E">
            <w:pPr>
              <w:pStyle w:val="Arial9"/>
              <w:rPr>
                <w:rFonts w:cs="Times New Roman"/>
                <w:szCs w:val="24"/>
                <w:lang w:val="sv-FI"/>
              </w:rPr>
            </w:pPr>
            <w:hyperlink r:id="rId14" w:history="1">
              <w:r w:rsidRPr="0033735B">
                <w:rPr>
                  <w:rStyle w:val="Hyperlink"/>
                  <w:szCs w:val="24"/>
                  <w:lang w:val="sv-FI"/>
                </w:rPr>
                <w:t>http://www.tietosuoja.fi/uploads/url67adp78.pdf</w:t>
              </w:r>
            </w:hyperlink>
            <w:r w:rsidRPr="007D7E9E">
              <w:rPr>
                <w:rFonts w:cs="Times New Roman"/>
                <w:szCs w:val="24"/>
                <w:lang w:val="sv-SE"/>
              </w:rPr>
              <w:t xml:space="preserve"> </w:t>
            </w:r>
          </w:p>
        </w:tc>
      </w:tr>
      <w:tr w:rsidR="008450F2" w:rsidRPr="00613DA5">
        <w:trPr>
          <w:trHeight w:hRule="exact" w:val="85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Kontaktuppgifter till dataskyddsansvarig</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hRule="exact" w:val="1701"/>
        </w:trPr>
        <w:tc>
          <w:tcPr>
            <w:tcW w:w="10345" w:type="dxa"/>
            <w:vAlign w:val="center"/>
          </w:tcPr>
          <w:p w:rsidR="008450F2" w:rsidRPr="00613DA5" w:rsidRDefault="008450F2">
            <w:pPr>
              <w:pStyle w:val="Arial9"/>
              <w:rPr>
                <w:rFonts w:cs="Times New Roman"/>
                <w:szCs w:val="24"/>
                <w:lang w:val="sv-FI"/>
              </w:rPr>
            </w:pPr>
            <w:r w:rsidRPr="00613DA5">
              <w:rPr>
                <w:rFonts w:cs="Times New Roman"/>
                <w:szCs w:val="24"/>
                <w:lang w:val="sv-FI"/>
              </w:rPr>
              <w:t xml:space="preserve">Förhållningsregel om information till klienten vid hantering av personuppgifter: anvisningar </w:t>
            </w:r>
            <w:hyperlink r:id="rId15" w:history="1">
              <w:r w:rsidR="007D7E9E" w:rsidRPr="0033735B">
                <w:rPr>
                  <w:rStyle w:val="Hyperlink"/>
                  <w:szCs w:val="24"/>
                  <w:lang w:val="sv-FI"/>
                </w:rPr>
                <w:t>www.tietosuoja.fi</w:t>
              </w:r>
            </w:hyperlink>
            <w:r w:rsidR="007D7E9E">
              <w:rPr>
                <w:rFonts w:cs="Times New Roman"/>
                <w:szCs w:val="24"/>
                <w:lang w:val="sv-FI"/>
              </w:rPr>
              <w:t xml:space="preserve"> </w:t>
            </w:r>
          </w:p>
          <w:p w:rsidR="008450F2" w:rsidRPr="00613DA5" w:rsidRDefault="008450F2">
            <w:pPr>
              <w:pStyle w:val="Arial9"/>
              <w:rPr>
                <w:rFonts w:cs="Times New Roman"/>
                <w:szCs w:val="24"/>
                <w:lang w:val="sv-FI"/>
              </w:rPr>
            </w:pPr>
          </w:p>
          <w:p w:rsidR="008450F2" w:rsidRPr="00825DBF" w:rsidRDefault="008450F2">
            <w:pPr>
              <w:pStyle w:val="Arial9"/>
              <w:rPr>
                <w:rFonts w:cs="Times New Roman"/>
                <w:szCs w:val="24"/>
                <w:lang w:val="sv-FI"/>
              </w:rPr>
            </w:pPr>
            <w:r w:rsidRPr="00613DA5">
              <w:rPr>
                <w:rFonts w:cs="Times New Roman"/>
                <w:szCs w:val="24"/>
                <w:lang w:val="sv-FI"/>
              </w:rPr>
              <w:t xml:space="preserve">Dataskyddsbeskrivning: Modellblankett och anvisningar på sidan: </w:t>
            </w:r>
            <w:hyperlink r:id="rId16" w:history="1">
              <w:r w:rsidR="00825DBF" w:rsidRPr="0033735B">
                <w:rPr>
                  <w:rStyle w:val="Hyperlink"/>
                  <w:szCs w:val="24"/>
                  <w:lang w:val="sv-FI"/>
                </w:rPr>
                <w:t>http://www.tietosuoja.fi/uploads/pyt8v09dr3cvr.pdf</w:t>
              </w:r>
            </w:hyperlink>
            <w:r w:rsidRPr="00613DA5">
              <w:rPr>
                <w:rFonts w:cs="Times New Roman"/>
                <w:szCs w:val="24"/>
                <w:lang w:val="sv-FI"/>
              </w:rPr>
              <w:t xml:space="preserve"> och </w:t>
            </w:r>
            <w:hyperlink r:id="rId17" w:history="1">
              <w:r w:rsidR="00825DBF" w:rsidRPr="00825DBF">
                <w:rPr>
                  <w:rStyle w:val="Hyperlink"/>
                  <w:rFonts w:cs="Times New Roman"/>
                  <w:szCs w:val="24"/>
                  <w:lang w:val="sv-FI"/>
                </w:rPr>
                <w:t>http://www.tietosuoja.fi/uploads/20v8k_2.pdf</w:t>
              </w:r>
            </w:hyperlink>
          </w:p>
          <w:p w:rsidR="008450F2" w:rsidRPr="00613DA5" w:rsidRDefault="008450F2">
            <w:pPr>
              <w:pStyle w:val="Arial9"/>
              <w:rPr>
                <w:rFonts w:cs="Times New Roman"/>
                <w:szCs w:val="24"/>
                <w:lang w:val="sv-FI"/>
              </w:rPr>
            </w:pPr>
          </w:p>
          <w:p w:rsidR="008450F2" w:rsidRPr="00613DA5" w:rsidRDefault="008450F2">
            <w:pPr>
              <w:pStyle w:val="Arial9"/>
              <w:rPr>
                <w:rFonts w:cs="Times New Roman"/>
                <w:szCs w:val="24"/>
                <w:lang w:val="sv-FI"/>
              </w:rPr>
            </w:pPr>
            <w:r w:rsidRPr="00613DA5">
              <w:rPr>
                <w:rFonts w:cs="Times New Roman"/>
                <w:szCs w:val="24"/>
                <w:lang w:val="sv-FI"/>
              </w:rPr>
              <w:t xml:space="preserve">Klientens samtycke till användning/överlåtelse av konfidentiella uppgifter: Dataskyddsombudsmannens handbok </w:t>
            </w:r>
            <w:hyperlink r:id="rId18" w:history="1">
              <w:r w:rsidR="00825DBF" w:rsidRPr="0033735B">
                <w:rPr>
                  <w:rStyle w:val="Hyperlink"/>
                  <w:szCs w:val="24"/>
                  <w:lang w:val="sv-FI"/>
                </w:rPr>
                <w:t>http://www.tietosuoja.fi/uploads/z0fmxdt_1.pdf</w:t>
              </w:r>
            </w:hyperlink>
            <w:r w:rsidR="00825DBF" w:rsidRPr="00825DBF">
              <w:rPr>
                <w:rFonts w:cs="Times New Roman"/>
                <w:szCs w:val="24"/>
                <w:lang w:val="sv-SE"/>
              </w:rPr>
              <w:t xml:space="preserve"> </w:t>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 xml:space="preserve">Beskrivning av hur personalen utbildas i dataskyddsfrågor och dokumentförvaltning och hur deras kunnande på detta område säkerställs (närmare information i socialvårdens klientdokument: </w:t>
            </w:r>
            <w:hyperlink r:id="rId19" w:history="1">
              <w:r w:rsidR="00825DBF" w:rsidRPr="0033735B">
                <w:rPr>
                  <w:rStyle w:val="Hyperlink"/>
                  <w:szCs w:val="24"/>
                  <w:lang w:val="sv-FI"/>
                </w:rPr>
                <w:t>http://www.sosiaaliportti.fi/File/eef14b19-bacf-4820-9f6e-9cc407f10e6d/Sosiaalihuollon+asiakasasiakirjat.pdf</w:t>
              </w:r>
            </w:hyperlink>
            <w:r w:rsidR="00825DBF">
              <w:rPr>
                <w:rFonts w:cs="Times New Roman"/>
                <w:szCs w:val="24"/>
                <w:lang w:val="sv-FI"/>
              </w:rPr>
              <w:t xml:space="preserve"> </w:t>
            </w:r>
            <w:r w:rsidRPr="00613DA5">
              <w:rPr>
                <w:rFonts w:cs="Times New Roman"/>
                <w:szCs w:val="24"/>
                <w:lang w:val="sv-FI"/>
              </w:rPr>
              <w:t>(på finska))</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hRule="exact" w:val="1985"/>
        </w:trPr>
        <w:tc>
          <w:tcPr>
            <w:tcW w:w="10345" w:type="dxa"/>
            <w:vAlign w:val="center"/>
          </w:tcPr>
          <w:p w:rsidR="008450F2" w:rsidRPr="00613DA5" w:rsidRDefault="008450F2">
            <w:pPr>
              <w:pStyle w:val="Arial9"/>
              <w:rPr>
                <w:rFonts w:cs="Times New Roman"/>
                <w:szCs w:val="24"/>
                <w:lang w:val="sv-FI"/>
              </w:rPr>
            </w:pPr>
            <w:r w:rsidRPr="00613DA5">
              <w:rPr>
                <w:rFonts w:cs="Times New Roman"/>
                <w:szCs w:val="24"/>
                <w:lang w:val="sv-FI"/>
              </w:rPr>
              <w:t xml:space="preserve">En serviceproducent som upprätthåller ett klientregister ska göra upp en registerbeskrivning enligt 10 § i personuppgiftslagen även i det fall att serviceproducenten verkar i ett annat företags lokaler. </w:t>
            </w:r>
          </w:p>
          <w:p w:rsidR="008450F2" w:rsidRPr="00613DA5" w:rsidRDefault="008450F2">
            <w:pPr>
              <w:pStyle w:val="Arial9"/>
              <w:rPr>
                <w:rFonts w:cs="Times New Roman"/>
                <w:szCs w:val="24"/>
                <w:lang w:val="sv-FI"/>
              </w:rPr>
            </w:pPr>
          </w:p>
          <w:p w:rsidR="008450F2" w:rsidRPr="005C6044" w:rsidRDefault="008450F2">
            <w:pPr>
              <w:pStyle w:val="Arial9"/>
              <w:rPr>
                <w:rFonts w:cs="Times New Roman"/>
                <w:szCs w:val="24"/>
                <w:lang w:val="sv-FI"/>
              </w:rPr>
            </w:pPr>
            <w:r w:rsidRPr="00613DA5">
              <w:rPr>
                <w:rFonts w:cs="Times New Roman"/>
                <w:szCs w:val="24"/>
                <w:lang w:val="sv-FI"/>
              </w:rPr>
              <w:t xml:space="preserve">Registerbeskrivning (om en sådan inte ingår som bilaga): dataombudsmannens anvisning och blankett: </w:t>
            </w:r>
            <w:hyperlink r:id="rId20" w:history="1">
              <w:r w:rsidR="005C6044" w:rsidRPr="0033735B">
                <w:rPr>
                  <w:rStyle w:val="Hyperlink"/>
                  <w:szCs w:val="24"/>
                  <w:lang w:val="sv-FI"/>
                </w:rPr>
                <w:t>http://www.tietosuoja.fi/uploads/sx3lwv97l_1.pdf</w:t>
              </w:r>
            </w:hyperlink>
            <w:r w:rsidR="005C6044">
              <w:rPr>
                <w:rFonts w:cs="Times New Roman"/>
                <w:szCs w:val="24"/>
                <w:lang w:val="sv-FI"/>
              </w:rPr>
              <w:t xml:space="preserve"> </w:t>
            </w:r>
            <w:r w:rsidRPr="00613DA5">
              <w:rPr>
                <w:rFonts w:cs="Times New Roman"/>
                <w:szCs w:val="24"/>
                <w:lang w:val="sv-FI"/>
              </w:rPr>
              <w:t xml:space="preserve">och </w:t>
            </w:r>
            <w:hyperlink r:id="rId21" w:history="1">
              <w:r w:rsidR="005C6044" w:rsidRPr="0033735B">
                <w:rPr>
                  <w:rStyle w:val="Hyperlink"/>
                  <w:szCs w:val="24"/>
                  <w:lang w:val="sv-FI"/>
                </w:rPr>
                <w:t>http://www.tietosuoja.fi/uploads/3f7o1lq64njkim_3.pdf</w:t>
              </w:r>
            </w:hyperlink>
          </w:p>
          <w:p w:rsidR="008450F2" w:rsidRPr="00613DA5" w:rsidRDefault="008450F2">
            <w:pPr>
              <w:pStyle w:val="Arial9"/>
              <w:rPr>
                <w:rFonts w:cs="Times New Roman"/>
                <w:szCs w:val="24"/>
                <w:lang w:val="sv-FI"/>
              </w:rPr>
            </w:pPr>
          </w:p>
          <w:p w:rsidR="008450F2" w:rsidRPr="00613DA5" w:rsidRDefault="008450F2">
            <w:pPr>
              <w:pStyle w:val="Arial9"/>
              <w:rPr>
                <w:rFonts w:cs="Times New Roman"/>
                <w:szCs w:val="24"/>
                <w:lang w:val="sv-FI"/>
              </w:rPr>
            </w:pPr>
            <w:r w:rsidRPr="00613DA5">
              <w:rPr>
                <w:rFonts w:cs="Times New Roman"/>
                <w:szCs w:val="24"/>
                <w:lang w:val="sv-FI"/>
              </w:rPr>
              <w:t xml:space="preserve">Andra broschyrer om dataskydd finns på sidan </w:t>
            </w:r>
            <w:hyperlink r:id="rId22" w:history="1">
              <w:r w:rsidR="005C6044" w:rsidRPr="0033735B">
                <w:rPr>
                  <w:rStyle w:val="Hyperlink"/>
                  <w:szCs w:val="24"/>
                  <w:lang w:val="sv-FI"/>
                </w:rPr>
                <w:t>http://www.tietosuoja.fi/27255.htm</w:t>
              </w:r>
            </w:hyperlink>
            <w:r w:rsidRPr="00613DA5">
              <w:rPr>
                <w:rFonts w:cs="Times New Roman"/>
                <w:szCs w:val="24"/>
                <w:lang w:val="sv-FI"/>
              </w:rPr>
              <w:t>: Behandlingen av uppgifter i användarlogg enligt personuppgiftslagen, Gör upp en dataskyddsbeskrivning, Personuppgiftslagen som guide!, Rättelse av en uppgift som ingår i ett personregister, Kontroll av uppgifter som ingår i ett personregister, Påföljdssystemet enligt personuppgiftslagen</w:t>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Beskrivning av hur arkiveringen av handlingar har ordnats (det är viktigt att privata socialserviceenheter på förhand avtalar med klienternas hemkommun om arkiveringen av handlingarna för klienter som lämnat enheten)</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lastRenderedPageBreak/>
              <w:t>Beskrivning av hur informationsgången ordnas med de andra aktörerna som deltar i servicehelheten för klienten</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2268"/>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Utvecklingsplan för hanteringen av klientuppgifter</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CAPSLOCK"/>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13. Egenkontroll av service som produceras som underleverans</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450F2" w:rsidRPr="00613DA5">
        <w:trPr>
          <w:trHeight w:val="1701"/>
        </w:trPr>
        <w:tc>
          <w:tcPr>
            <w:tcW w:w="10345" w:type="dxa"/>
            <w:tcBorders>
              <w:top w:val="single" w:sz="12" w:space="0" w:color="auto"/>
            </w:tcBorders>
          </w:tcPr>
          <w:p w:rsidR="008450F2" w:rsidRPr="00613DA5" w:rsidRDefault="008450F2">
            <w:pPr>
              <w:pStyle w:val="Lomakekentta"/>
              <w:rPr>
                <w:rFonts w:ascii="Arial" w:hAnsi="Arial"/>
                <w:b w:val="0"/>
                <w:noProof w:val="0"/>
                <w:sz w:val="18"/>
                <w:lang w:val="sv-FI"/>
              </w:rPr>
            </w:pPr>
            <w:r w:rsidRPr="00613DA5">
              <w:rPr>
                <w:rFonts w:ascii="Arial" w:hAnsi="Arial"/>
                <w:b w:val="0"/>
                <w:noProof w:val="0"/>
                <w:sz w:val="18"/>
                <w:lang w:val="sv-FI"/>
              </w:rPr>
              <w:t xml:space="preserve">Beskrivning av enhetens förfarande för övervakning av kvaliteten på tjänster som upphandlats av underleverantörer </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Pr>
          <w:p w:rsidR="008450F2" w:rsidRPr="00613DA5" w:rsidRDefault="008450F2">
            <w:pPr>
              <w:pStyle w:val="Arial9"/>
              <w:rPr>
                <w:rFonts w:cs="Times New Roman"/>
                <w:szCs w:val="24"/>
                <w:lang w:val="sv-FI"/>
              </w:rPr>
            </w:pPr>
            <w:r w:rsidRPr="00613DA5">
              <w:rPr>
                <w:rFonts w:cs="Times New Roman"/>
                <w:szCs w:val="24"/>
                <w:lang w:val="sv-FI"/>
              </w:rPr>
              <w:t>Förteckning över underleverantörer</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Utvecklingsplan</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CAPSLOCK"/>
        <w:rPr>
          <w:rFonts w:cs="Times New Roman"/>
          <w:szCs w:val="24"/>
          <w:lang w:val="sv-FI"/>
        </w:rPr>
      </w:pPr>
    </w:p>
    <w:p w:rsidR="008450F2" w:rsidRPr="00613DA5" w:rsidRDefault="008450F2">
      <w:pPr>
        <w:pStyle w:val="Arial10LihavoituCAPSLOCK"/>
        <w:rPr>
          <w:rFonts w:cs="Times New Roman"/>
          <w:szCs w:val="24"/>
          <w:lang w:val="sv-FI"/>
        </w:rPr>
      </w:pPr>
      <w:r w:rsidRPr="00613DA5">
        <w:rPr>
          <w:rFonts w:cs="Times New Roman"/>
          <w:szCs w:val="24"/>
          <w:lang w:val="sv-FI"/>
        </w:rPr>
        <w:t>14. UPPFÖLJning och utvärdering av genomförandet av egenkontrollen</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49"/>
        <w:gridCol w:w="6899"/>
      </w:tblGrid>
      <w:tr w:rsidR="008450F2" w:rsidRPr="00613DA5">
        <w:trPr>
          <w:trHeight w:val="1701"/>
        </w:trPr>
        <w:tc>
          <w:tcPr>
            <w:tcW w:w="10345" w:type="dxa"/>
            <w:gridSpan w:val="2"/>
            <w:tcBorders>
              <w:top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Beskrivning av uppföljningen av genomförandet av enhetens egenkontroll</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val="1701"/>
        </w:trPr>
        <w:tc>
          <w:tcPr>
            <w:tcW w:w="10345" w:type="dxa"/>
            <w:gridSpan w:val="2"/>
          </w:tcPr>
          <w:p w:rsidR="008450F2" w:rsidRPr="00613DA5" w:rsidRDefault="008450F2">
            <w:pPr>
              <w:pStyle w:val="Arial9"/>
              <w:rPr>
                <w:rFonts w:cs="Times New Roman"/>
                <w:szCs w:val="24"/>
                <w:lang w:val="sv-FI"/>
              </w:rPr>
            </w:pPr>
            <w:r w:rsidRPr="00613DA5">
              <w:rPr>
                <w:rFonts w:cs="Times New Roman"/>
                <w:szCs w:val="24"/>
                <w:lang w:val="sv-FI"/>
              </w:rPr>
              <w:t>Beskrivning av processen för uppdatering av planen för egenkontroll</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r w:rsidR="008450F2" w:rsidRPr="00613DA5">
        <w:trPr>
          <w:trHeight w:hRule="exact" w:val="567"/>
        </w:trPr>
        <w:tc>
          <w:tcPr>
            <w:tcW w:w="10345" w:type="dxa"/>
            <w:gridSpan w:val="2"/>
            <w:vAlign w:val="center"/>
          </w:tcPr>
          <w:p w:rsidR="008450F2" w:rsidRPr="00613DA5" w:rsidRDefault="008450F2">
            <w:pPr>
              <w:pStyle w:val="Arial9"/>
              <w:rPr>
                <w:rFonts w:cs="Times New Roman"/>
                <w:szCs w:val="24"/>
                <w:lang w:val="sv-FI"/>
              </w:rPr>
            </w:pPr>
            <w:r w:rsidRPr="00613DA5">
              <w:rPr>
                <w:rFonts w:cs="Times New Roman"/>
                <w:szCs w:val="24"/>
                <w:lang w:val="sv-FI"/>
              </w:rPr>
              <w:t>Egenkontrollplanen ska vid behov uppdateras. Ändringar som gjorts i anvisningar eller förhållningsregler ska utan dröjsmål införas i egenkontrollplanen och planen ska fastställas årligen även om den inte ändrats.</w:t>
            </w:r>
          </w:p>
        </w:tc>
      </w:tr>
      <w:tr w:rsidR="008450F2" w:rsidRPr="00613DA5" w:rsidTr="005C6044">
        <w:trPr>
          <w:trHeight w:hRule="exact" w:val="1800"/>
        </w:trPr>
        <w:tc>
          <w:tcPr>
            <w:tcW w:w="3448"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lastRenderedPageBreak/>
              <w:t>Ort och tid</w:t>
            </w:r>
          </w:p>
          <w:p w:rsidR="008450F2" w:rsidRPr="00613DA5" w:rsidRDefault="008450F2">
            <w:pPr>
              <w:pStyle w:val="Lomakekentta"/>
              <w:rPr>
                <w:noProof w:val="0"/>
                <w:lang w:val="sv-FI"/>
              </w:rPr>
            </w:pP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c>
          <w:tcPr>
            <w:tcW w:w="6897" w:type="dxa"/>
            <w:tcBorders>
              <w:bottom w:val="single" w:sz="12" w:space="0" w:color="auto"/>
            </w:tcBorders>
          </w:tcPr>
          <w:p w:rsidR="008450F2" w:rsidRPr="00613DA5" w:rsidRDefault="008450F2">
            <w:pPr>
              <w:pStyle w:val="Arial9"/>
              <w:rPr>
                <w:rFonts w:cs="Times New Roman"/>
                <w:szCs w:val="24"/>
                <w:lang w:val="sv-FI"/>
              </w:rPr>
            </w:pPr>
            <w:r w:rsidRPr="00613DA5">
              <w:rPr>
                <w:rFonts w:cs="Times New Roman"/>
                <w:szCs w:val="24"/>
                <w:lang w:val="sv-FI"/>
              </w:rPr>
              <w:t xml:space="preserve">Underskrift </w:t>
            </w:r>
          </w:p>
          <w:p w:rsidR="008450F2" w:rsidRPr="00613DA5" w:rsidRDefault="008450F2">
            <w:pPr>
              <w:pStyle w:val="Arial9"/>
              <w:rPr>
                <w:rFonts w:cs="Times New Roman"/>
                <w:szCs w:val="24"/>
                <w:lang w:val="sv-FI"/>
              </w:rPr>
            </w:pPr>
            <w:r w:rsidRPr="00613DA5">
              <w:rPr>
                <w:rFonts w:cs="Times New Roman"/>
                <w:szCs w:val="24"/>
                <w:lang w:val="sv-FI"/>
              </w:rPr>
              <w:t>(Planen för egenkontroll godkänns och fastställs av verksamhetsenhetens ansvariga föreståndare)</w:t>
            </w:r>
          </w:p>
          <w:p w:rsidR="008450F2" w:rsidRPr="00613DA5" w:rsidRDefault="008450F2">
            <w:pPr>
              <w:pStyle w:val="Arial9"/>
              <w:rPr>
                <w:rFonts w:cs="Times New Roman"/>
                <w:szCs w:val="24"/>
                <w:lang w:val="sv-FI"/>
              </w:rPr>
            </w:pPr>
          </w:p>
          <w:p w:rsidR="008450F2" w:rsidRPr="00613DA5" w:rsidRDefault="008450F2">
            <w:pPr>
              <w:pStyle w:val="Arial9"/>
              <w:rPr>
                <w:rFonts w:cs="Times New Roman"/>
                <w:szCs w:val="24"/>
                <w:lang w:val="sv-FI"/>
              </w:rPr>
            </w:pPr>
          </w:p>
          <w:p w:rsidR="008450F2" w:rsidRPr="00613DA5" w:rsidRDefault="008450F2">
            <w:pPr>
              <w:pStyle w:val="Arial9"/>
              <w:rPr>
                <w:rFonts w:cs="Times New Roman"/>
                <w:szCs w:val="24"/>
                <w:lang w:val="sv-FI"/>
              </w:rPr>
            </w:pPr>
          </w:p>
          <w:p w:rsidR="008450F2" w:rsidRPr="00613DA5" w:rsidRDefault="008450F2">
            <w:pPr>
              <w:pStyle w:val="Arial9"/>
              <w:rPr>
                <w:rFonts w:cs="Times New Roman"/>
                <w:szCs w:val="24"/>
                <w:lang w:val="sv-FI"/>
              </w:rPr>
            </w:pPr>
          </w:p>
          <w:p w:rsidR="008450F2" w:rsidRPr="00613DA5" w:rsidRDefault="008450F2">
            <w:pPr>
              <w:pStyle w:val="Lomakekentta"/>
              <w:rPr>
                <w:noProof w:val="0"/>
                <w:lang w:val="sv-FI"/>
              </w:rPr>
            </w:pPr>
            <w:r w:rsidRPr="00613DA5">
              <w:rPr>
                <w:rFonts w:ascii="Arial" w:hAnsi="Arial"/>
                <w:b w:val="0"/>
                <w:noProof w:val="0"/>
                <w:sz w:val="18"/>
                <w:lang w:val="sv-FI"/>
              </w:rPr>
              <w:t xml:space="preserve">Namnförtydligande </w:t>
            </w:r>
            <w:r w:rsidRPr="00613DA5">
              <w:rPr>
                <w:noProof w:val="0"/>
                <w:lang w:val="sv-FI"/>
              </w:rPr>
              <w:fldChar w:fldCharType="begin">
                <w:ffData>
                  <w:name w:val="Teksti11"/>
                  <w:enabled/>
                  <w:calcOnExit w:val="0"/>
                  <w:textInput/>
                </w:ffData>
              </w:fldChar>
            </w:r>
            <w:r w:rsidRPr="00613DA5">
              <w:rPr>
                <w:noProof w:val="0"/>
                <w:lang w:val="sv-FI"/>
              </w:rPr>
              <w:instrText xml:space="preserve"> FORMTEXT </w:instrText>
            </w:r>
            <w:r w:rsidRPr="00613DA5">
              <w:rPr>
                <w:noProof w:val="0"/>
                <w:lang w:val="sv-FI"/>
              </w:rPr>
            </w:r>
            <w:r w:rsidRPr="00613DA5">
              <w:rPr>
                <w:noProof w:val="0"/>
                <w:lang w:val="sv-FI"/>
              </w:rPr>
              <w:fldChar w:fldCharType="separate"/>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007956A8" w:rsidRPr="00613DA5">
              <w:rPr>
                <w:noProof w:val="0"/>
                <w:lang w:val="sv-FI"/>
              </w:rPr>
              <w:t> </w:t>
            </w:r>
            <w:r w:rsidRPr="00613DA5">
              <w:rPr>
                <w:noProof w:val="0"/>
                <w:lang w:val="sv-FI"/>
              </w:rPr>
              <w:fldChar w:fldCharType="end"/>
            </w:r>
          </w:p>
        </w:tc>
      </w:tr>
    </w:tbl>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p w:rsidR="008450F2" w:rsidRPr="00613DA5" w:rsidRDefault="008450F2">
      <w:pPr>
        <w:pStyle w:val="Arial10Lihavoitu"/>
        <w:rPr>
          <w:rFonts w:cs="Times New Roman"/>
          <w:szCs w:val="24"/>
          <w:lang w:val="sv-FI"/>
        </w:rPr>
      </w:pPr>
    </w:p>
    <w:sectPr w:rsidR="008450F2" w:rsidRPr="00613DA5">
      <w:footerReference w:type="default" r:id="rId23"/>
      <w:headerReference w:type="first" r:id="rId24"/>
      <w:footerReference w:type="first" r:id="rId25"/>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BB" w:rsidRDefault="00E84CBB">
      <w:pPr>
        <w:rPr>
          <w:szCs w:val="24"/>
        </w:rPr>
      </w:pPr>
      <w:r>
        <w:rPr>
          <w:szCs w:val="24"/>
        </w:rPr>
        <w:separator/>
      </w:r>
    </w:p>
  </w:endnote>
  <w:endnote w:type="continuationSeparator" w:id="0">
    <w:p w:rsidR="00E84CBB" w:rsidRDefault="00E84CB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A6" w:rsidRDefault="00AA4EA6">
    <w:pPr>
      <w:pStyle w:val="Footer"/>
      <w:tabs>
        <w:tab w:val="clear" w:pos="9638"/>
        <w:tab w:val="right" w:pos="10206"/>
      </w:tabs>
      <w:rPr>
        <w:sz w:val="20"/>
        <w:szCs w:val="24"/>
      </w:rPr>
    </w:pPr>
    <w:r>
      <w:rPr>
        <w:noProof/>
        <w:sz w:val="14"/>
        <w:szCs w:val="24"/>
      </w:rPr>
      <w:t>avi21u1</w:t>
    </w:r>
    <w:r>
      <w:rPr>
        <w:sz w:val="14"/>
        <w:szCs w:val="24"/>
      </w:rPr>
      <w:tab/>
    </w:r>
    <w:r>
      <w:rPr>
        <w:sz w:val="14"/>
        <w:szCs w:val="24"/>
      </w:rPr>
      <w:tab/>
    </w:r>
    <w:r>
      <w:rPr>
        <w:rStyle w:val="PageNumber"/>
        <w:sz w:val="20"/>
        <w:szCs w:val="24"/>
      </w:rPr>
      <w:fldChar w:fldCharType="begin"/>
    </w:r>
    <w:r>
      <w:rPr>
        <w:rStyle w:val="PageNumber"/>
        <w:sz w:val="20"/>
        <w:szCs w:val="24"/>
      </w:rPr>
      <w:instrText xml:space="preserve"> PAGE </w:instrText>
    </w:r>
    <w:r>
      <w:rPr>
        <w:rStyle w:val="PageNumber"/>
        <w:sz w:val="20"/>
        <w:szCs w:val="24"/>
      </w:rPr>
      <w:fldChar w:fldCharType="separate"/>
    </w:r>
    <w:r w:rsidR="00227A56">
      <w:rPr>
        <w:rStyle w:val="PageNumber"/>
        <w:noProof/>
        <w:sz w:val="20"/>
        <w:szCs w:val="24"/>
      </w:rPr>
      <w:t>12</w:t>
    </w:r>
    <w:r>
      <w:rPr>
        <w:rStyle w:val="PageNumber"/>
        <w:sz w:val="20"/>
        <w:szCs w:val="24"/>
      </w:rPr>
      <w:fldChar w:fldCharType="end"/>
    </w:r>
    <w:r>
      <w:rPr>
        <w:rStyle w:val="PageNumber"/>
        <w:sz w:val="20"/>
        <w:szCs w:val="24"/>
      </w:rPr>
      <w:t>/</w:t>
    </w:r>
    <w:r>
      <w:rPr>
        <w:rStyle w:val="PageNumber"/>
        <w:sz w:val="20"/>
        <w:szCs w:val="24"/>
      </w:rPr>
      <w:fldChar w:fldCharType="begin"/>
    </w:r>
    <w:r>
      <w:rPr>
        <w:rStyle w:val="PageNumber"/>
        <w:sz w:val="20"/>
        <w:szCs w:val="24"/>
      </w:rPr>
      <w:instrText xml:space="preserve"> NUMPAGES </w:instrText>
    </w:r>
    <w:r>
      <w:rPr>
        <w:rStyle w:val="PageNumber"/>
        <w:sz w:val="20"/>
        <w:szCs w:val="24"/>
      </w:rPr>
      <w:fldChar w:fldCharType="separate"/>
    </w:r>
    <w:r w:rsidR="00227A56">
      <w:rPr>
        <w:rStyle w:val="PageNumber"/>
        <w:noProof/>
        <w:sz w:val="20"/>
        <w:szCs w:val="24"/>
      </w:rPr>
      <w:t>12</w:t>
    </w:r>
    <w:r>
      <w:rPr>
        <w:rStyle w:val="PageNumber"/>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A6" w:rsidRDefault="00AA4EA6">
    <w:pPr>
      <w:pStyle w:val="Footer"/>
      <w:tabs>
        <w:tab w:val="clear" w:pos="9638"/>
        <w:tab w:val="right" w:pos="10206"/>
      </w:tabs>
      <w:rPr>
        <w:sz w:val="20"/>
        <w:szCs w:val="24"/>
      </w:rPr>
    </w:pPr>
    <w:r>
      <w:rPr>
        <w:noProof/>
        <w:sz w:val="14"/>
        <w:szCs w:val="24"/>
      </w:rPr>
      <w:t>avi21u1</w:t>
    </w:r>
    <w:r>
      <w:rPr>
        <w:sz w:val="14"/>
        <w:szCs w:val="24"/>
      </w:rPr>
      <w:tab/>
    </w:r>
    <w:r>
      <w:rPr>
        <w:sz w:val="14"/>
        <w:szCs w:val="24"/>
      </w:rPr>
      <w:tab/>
    </w:r>
    <w:r>
      <w:rPr>
        <w:rStyle w:val="PageNumber"/>
        <w:sz w:val="20"/>
        <w:szCs w:val="24"/>
      </w:rPr>
      <w:fldChar w:fldCharType="begin"/>
    </w:r>
    <w:r>
      <w:rPr>
        <w:rStyle w:val="PageNumber"/>
        <w:sz w:val="20"/>
        <w:szCs w:val="24"/>
      </w:rPr>
      <w:instrText xml:space="preserve"> PAGE </w:instrText>
    </w:r>
    <w:r>
      <w:rPr>
        <w:rStyle w:val="PageNumber"/>
        <w:sz w:val="20"/>
        <w:szCs w:val="24"/>
      </w:rPr>
      <w:fldChar w:fldCharType="separate"/>
    </w:r>
    <w:r w:rsidR="00227A56">
      <w:rPr>
        <w:rStyle w:val="PageNumber"/>
        <w:noProof/>
        <w:sz w:val="20"/>
        <w:szCs w:val="24"/>
      </w:rPr>
      <w:t>1</w:t>
    </w:r>
    <w:r>
      <w:rPr>
        <w:rStyle w:val="PageNumber"/>
        <w:sz w:val="20"/>
        <w:szCs w:val="24"/>
      </w:rPr>
      <w:fldChar w:fldCharType="end"/>
    </w:r>
    <w:r>
      <w:rPr>
        <w:rStyle w:val="PageNumber"/>
        <w:sz w:val="20"/>
        <w:szCs w:val="24"/>
      </w:rPr>
      <w:t>/</w:t>
    </w:r>
    <w:r>
      <w:rPr>
        <w:rStyle w:val="PageNumber"/>
        <w:sz w:val="20"/>
        <w:szCs w:val="24"/>
      </w:rPr>
      <w:fldChar w:fldCharType="begin"/>
    </w:r>
    <w:r>
      <w:rPr>
        <w:rStyle w:val="PageNumber"/>
        <w:sz w:val="20"/>
        <w:szCs w:val="24"/>
      </w:rPr>
      <w:instrText xml:space="preserve"> NUMPAGES </w:instrText>
    </w:r>
    <w:r>
      <w:rPr>
        <w:rStyle w:val="PageNumber"/>
        <w:sz w:val="20"/>
        <w:szCs w:val="24"/>
      </w:rPr>
      <w:fldChar w:fldCharType="separate"/>
    </w:r>
    <w:r w:rsidR="00227A56">
      <w:rPr>
        <w:rStyle w:val="PageNumber"/>
        <w:noProof/>
        <w:sz w:val="20"/>
        <w:szCs w:val="24"/>
      </w:rPr>
      <w:t>12</w:t>
    </w:r>
    <w:r>
      <w:rPr>
        <w:rStyle w:val="PageNumber"/>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BB" w:rsidRDefault="00E84CBB">
      <w:pPr>
        <w:rPr>
          <w:szCs w:val="24"/>
        </w:rPr>
      </w:pPr>
      <w:r>
        <w:rPr>
          <w:szCs w:val="24"/>
        </w:rPr>
        <w:separator/>
      </w:r>
    </w:p>
  </w:footnote>
  <w:footnote w:type="continuationSeparator" w:id="0">
    <w:p w:rsidR="00E84CBB" w:rsidRDefault="00E84CB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1"/>
    </w:tblGrid>
    <w:tr w:rsidR="00AA4EA6" w:rsidRPr="008450F2">
      <w:tblPrEx>
        <w:tblCellMar>
          <w:top w:w="0" w:type="dxa"/>
          <w:bottom w:w="0" w:type="dxa"/>
        </w:tblCellMar>
      </w:tblPrEx>
      <w:trPr>
        <w:trHeight w:val="150"/>
      </w:trPr>
      <w:tc>
        <w:tcPr>
          <w:tcW w:w="5000" w:type="pct"/>
          <w:vMerge w:val="restart"/>
          <w:tcBorders>
            <w:top w:val="nil"/>
            <w:left w:val="nil"/>
          </w:tcBorders>
        </w:tcPr>
        <w:p w:rsidR="00AA4EA6" w:rsidRPr="008450F2" w:rsidRDefault="00227A56">
          <w:pPr>
            <w:rPr>
              <w:rStyle w:val="Arial6"/>
              <w:szCs w:val="24"/>
            </w:rPr>
          </w:pPr>
          <w:r>
            <w:rPr>
              <w:noProof/>
              <w:snapToGrid/>
              <w:spacing w:val="40"/>
              <w:sz w:val="12"/>
              <w:szCs w:val="24"/>
              <w:lang w:eastAsia="fi-FI"/>
            </w:rPr>
            <w:drawing>
              <wp:inline distT="0" distB="0" distL="0" distR="0">
                <wp:extent cx="2200275" cy="590550"/>
                <wp:effectExtent l="0" t="0" r="9525" b="0"/>
                <wp:docPr id="1" name="Picture 1" descr="ruoLogo Valvira+tx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Logo Valvira+tx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90550"/>
                        </a:xfrm>
                        <a:prstGeom prst="rect">
                          <a:avLst/>
                        </a:prstGeom>
                        <a:noFill/>
                        <a:ln>
                          <a:noFill/>
                        </a:ln>
                      </pic:spPr>
                    </pic:pic>
                  </a:graphicData>
                </a:graphic>
              </wp:inline>
            </w:drawing>
          </w:r>
        </w:p>
      </w:tc>
    </w:tr>
    <w:tr w:rsidR="00AA4EA6" w:rsidRPr="008450F2">
      <w:tblPrEx>
        <w:tblCellMar>
          <w:top w:w="0" w:type="dxa"/>
          <w:bottom w:w="0" w:type="dxa"/>
        </w:tblCellMar>
      </w:tblPrEx>
      <w:trPr>
        <w:cantSplit/>
        <w:trHeight w:hRule="exact" w:val="851"/>
      </w:trPr>
      <w:tc>
        <w:tcPr>
          <w:tcW w:w="5000" w:type="pct"/>
          <w:vMerge/>
          <w:tcBorders>
            <w:left w:val="nil"/>
            <w:bottom w:val="nil"/>
          </w:tcBorders>
        </w:tcPr>
        <w:p w:rsidR="00AA4EA6" w:rsidRPr="008450F2" w:rsidRDefault="00AA4EA6">
          <w:pPr>
            <w:rPr>
              <w:szCs w:val="24"/>
            </w:rPr>
          </w:pPr>
        </w:p>
      </w:tc>
    </w:tr>
  </w:tbl>
  <w:p w:rsidR="00AA4EA6" w:rsidRDefault="00AA4EA6">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74CD8"/>
    <w:multiLevelType w:val="hybridMultilevel"/>
    <w:tmpl w:val="E6E0A1F8"/>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
    <w:nsid w:val="778E4EE9"/>
    <w:multiLevelType w:val="hybridMultilevel"/>
    <w:tmpl w:val="3CE8EABA"/>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nsid w:val="7C576279"/>
    <w:multiLevelType w:val="hybridMultilevel"/>
    <w:tmpl w:val="2B3849F6"/>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2"/>
    <w:docVar w:name="WfColors" w:val="1"/>
    <w:docVar w:name="WfGraphics" w:val="X"/>
    <w:docVar w:name="WfLargeDoc" w:val="no"/>
    <w:docVar w:name="WfLastSegment" w:val=" 33849 y"/>
    <w:docVar w:name="WfProtection" w:val="1"/>
    <w:docVar w:name="WfRevTM" w:val="C:\Wordfast-minnen\FI-SV_Valvira.txt"/>
    <w:docVar w:name="WfStyles" w:val=" 278   no"/>
  </w:docVars>
  <w:rsids>
    <w:rsidRoot w:val="004F3431"/>
    <w:rsid w:val="00010504"/>
    <w:rsid w:val="00011C87"/>
    <w:rsid w:val="000153DB"/>
    <w:rsid w:val="00020445"/>
    <w:rsid w:val="00034578"/>
    <w:rsid w:val="00035024"/>
    <w:rsid w:val="000534B4"/>
    <w:rsid w:val="00054F36"/>
    <w:rsid w:val="0006503E"/>
    <w:rsid w:val="00082C2F"/>
    <w:rsid w:val="00084BB7"/>
    <w:rsid w:val="000910B9"/>
    <w:rsid w:val="000A479C"/>
    <w:rsid w:val="000C3DC3"/>
    <w:rsid w:val="00100602"/>
    <w:rsid w:val="00101CEF"/>
    <w:rsid w:val="0010510F"/>
    <w:rsid w:val="001066A2"/>
    <w:rsid w:val="00115DD6"/>
    <w:rsid w:val="00144847"/>
    <w:rsid w:val="00152C5A"/>
    <w:rsid w:val="00157BC2"/>
    <w:rsid w:val="00163722"/>
    <w:rsid w:val="00173157"/>
    <w:rsid w:val="0017466F"/>
    <w:rsid w:val="00174C4E"/>
    <w:rsid w:val="00187C23"/>
    <w:rsid w:val="001A0E11"/>
    <w:rsid w:val="001A275E"/>
    <w:rsid w:val="001C38BD"/>
    <w:rsid w:val="001C606C"/>
    <w:rsid w:val="001D2090"/>
    <w:rsid w:val="001D2D8E"/>
    <w:rsid w:val="001D7B88"/>
    <w:rsid w:val="001F2D7B"/>
    <w:rsid w:val="00210186"/>
    <w:rsid w:val="002138D8"/>
    <w:rsid w:val="002158EF"/>
    <w:rsid w:val="00215B25"/>
    <w:rsid w:val="00227A56"/>
    <w:rsid w:val="00241256"/>
    <w:rsid w:val="0025090F"/>
    <w:rsid w:val="00283BAE"/>
    <w:rsid w:val="00290E5B"/>
    <w:rsid w:val="002A0CC5"/>
    <w:rsid w:val="002A2793"/>
    <w:rsid w:val="002C0E01"/>
    <w:rsid w:val="002C25A4"/>
    <w:rsid w:val="002D6044"/>
    <w:rsid w:val="00310245"/>
    <w:rsid w:val="00353935"/>
    <w:rsid w:val="00363B53"/>
    <w:rsid w:val="0036430A"/>
    <w:rsid w:val="00377630"/>
    <w:rsid w:val="00386613"/>
    <w:rsid w:val="003904F8"/>
    <w:rsid w:val="00390623"/>
    <w:rsid w:val="00390C62"/>
    <w:rsid w:val="003974B9"/>
    <w:rsid w:val="003B443C"/>
    <w:rsid w:val="003D0619"/>
    <w:rsid w:val="003D23E0"/>
    <w:rsid w:val="003D2992"/>
    <w:rsid w:val="003D6426"/>
    <w:rsid w:val="003E090C"/>
    <w:rsid w:val="003F19EE"/>
    <w:rsid w:val="0042522F"/>
    <w:rsid w:val="00441979"/>
    <w:rsid w:val="00443569"/>
    <w:rsid w:val="00453AC3"/>
    <w:rsid w:val="004734D9"/>
    <w:rsid w:val="0047511F"/>
    <w:rsid w:val="00485C37"/>
    <w:rsid w:val="00487053"/>
    <w:rsid w:val="00492F9F"/>
    <w:rsid w:val="004B04F7"/>
    <w:rsid w:val="004C115A"/>
    <w:rsid w:val="004D152C"/>
    <w:rsid w:val="004E6F51"/>
    <w:rsid w:val="004F0015"/>
    <w:rsid w:val="004F2FFB"/>
    <w:rsid w:val="004F3431"/>
    <w:rsid w:val="005005A4"/>
    <w:rsid w:val="00501596"/>
    <w:rsid w:val="0050260B"/>
    <w:rsid w:val="00503A55"/>
    <w:rsid w:val="00524EC5"/>
    <w:rsid w:val="00536F69"/>
    <w:rsid w:val="00566C7B"/>
    <w:rsid w:val="0056753A"/>
    <w:rsid w:val="00577B16"/>
    <w:rsid w:val="00587D11"/>
    <w:rsid w:val="005A7234"/>
    <w:rsid w:val="005B380E"/>
    <w:rsid w:val="005C6044"/>
    <w:rsid w:val="005E69E5"/>
    <w:rsid w:val="005F0933"/>
    <w:rsid w:val="005F5A10"/>
    <w:rsid w:val="006078A9"/>
    <w:rsid w:val="00613DA5"/>
    <w:rsid w:val="00614E1D"/>
    <w:rsid w:val="006257F2"/>
    <w:rsid w:val="0065787D"/>
    <w:rsid w:val="00661EFD"/>
    <w:rsid w:val="006650F9"/>
    <w:rsid w:val="00672E43"/>
    <w:rsid w:val="00687F84"/>
    <w:rsid w:val="00691713"/>
    <w:rsid w:val="006956F2"/>
    <w:rsid w:val="006E3C34"/>
    <w:rsid w:val="00704064"/>
    <w:rsid w:val="0070760E"/>
    <w:rsid w:val="00712EB2"/>
    <w:rsid w:val="007204B2"/>
    <w:rsid w:val="00764722"/>
    <w:rsid w:val="007932D6"/>
    <w:rsid w:val="007956A8"/>
    <w:rsid w:val="007A7C4C"/>
    <w:rsid w:val="007B161E"/>
    <w:rsid w:val="007B22D6"/>
    <w:rsid w:val="007B2EFE"/>
    <w:rsid w:val="007C1353"/>
    <w:rsid w:val="007C1BA1"/>
    <w:rsid w:val="007C286F"/>
    <w:rsid w:val="007D4C13"/>
    <w:rsid w:val="007D6DFC"/>
    <w:rsid w:val="007D7E9E"/>
    <w:rsid w:val="007E1A0D"/>
    <w:rsid w:val="007F032C"/>
    <w:rsid w:val="00801122"/>
    <w:rsid w:val="00804D86"/>
    <w:rsid w:val="00814411"/>
    <w:rsid w:val="00817CF8"/>
    <w:rsid w:val="00825DBF"/>
    <w:rsid w:val="0082725A"/>
    <w:rsid w:val="008450F2"/>
    <w:rsid w:val="00851CE5"/>
    <w:rsid w:val="00851E67"/>
    <w:rsid w:val="008701D0"/>
    <w:rsid w:val="0087071D"/>
    <w:rsid w:val="00880CA2"/>
    <w:rsid w:val="00882D35"/>
    <w:rsid w:val="008972A6"/>
    <w:rsid w:val="008B5CF1"/>
    <w:rsid w:val="008C042E"/>
    <w:rsid w:val="008C2812"/>
    <w:rsid w:val="008C38FE"/>
    <w:rsid w:val="008D66AD"/>
    <w:rsid w:val="008E1293"/>
    <w:rsid w:val="008E4C72"/>
    <w:rsid w:val="009068F0"/>
    <w:rsid w:val="00917CDC"/>
    <w:rsid w:val="009202DC"/>
    <w:rsid w:val="00922241"/>
    <w:rsid w:val="00922B03"/>
    <w:rsid w:val="009319FC"/>
    <w:rsid w:val="009372C5"/>
    <w:rsid w:val="009645D7"/>
    <w:rsid w:val="00971C35"/>
    <w:rsid w:val="0097728A"/>
    <w:rsid w:val="00980670"/>
    <w:rsid w:val="00983F3E"/>
    <w:rsid w:val="009879E2"/>
    <w:rsid w:val="009902CD"/>
    <w:rsid w:val="009A7C1C"/>
    <w:rsid w:val="009B68C3"/>
    <w:rsid w:val="009B6A5E"/>
    <w:rsid w:val="009D6A7C"/>
    <w:rsid w:val="009E3890"/>
    <w:rsid w:val="009E520B"/>
    <w:rsid w:val="009E6572"/>
    <w:rsid w:val="009F0531"/>
    <w:rsid w:val="009F6936"/>
    <w:rsid w:val="00A000AE"/>
    <w:rsid w:val="00A0337D"/>
    <w:rsid w:val="00A102B0"/>
    <w:rsid w:val="00A114B6"/>
    <w:rsid w:val="00A1397C"/>
    <w:rsid w:val="00A249BB"/>
    <w:rsid w:val="00A3247F"/>
    <w:rsid w:val="00A659B0"/>
    <w:rsid w:val="00A66F34"/>
    <w:rsid w:val="00A7066A"/>
    <w:rsid w:val="00A72EA2"/>
    <w:rsid w:val="00A77042"/>
    <w:rsid w:val="00AA1DC5"/>
    <w:rsid w:val="00AA4EA6"/>
    <w:rsid w:val="00AB3706"/>
    <w:rsid w:val="00AC530D"/>
    <w:rsid w:val="00AC7083"/>
    <w:rsid w:val="00AF5B2F"/>
    <w:rsid w:val="00AF79A6"/>
    <w:rsid w:val="00B04296"/>
    <w:rsid w:val="00B11073"/>
    <w:rsid w:val="00B1562D"/>
    <w:rsid w:val="00B3529E"/>
    <w:rsid w:val="00B46690"/>
    <w:rsid w:val="00B64732"/>
    <w:rsid w:val="00B9436B"/>
    <w:rsid w:val="00BA5A7C"/>
    <w:rsid w:val="00BB7924"/>
    <w:rsid w:val="00BC1B3B"/>
    <w:rsid w:val="00BD4D0B"/>
    <w:rsid w:val="00BD73E7"/>
    <w:rsid w:val="00BF00B8"/>
    <w:rsid w:val="00BF12BE"/>
    <w:rsid w:val="00C029FA"/>
    <w:rsid w:val="00C057BD"/>
    <w:rsid w:val="00C078B3"/>
    <w:rsid w:val="00C16F78"/>
    <w:rsid w:val="00C26DF1"/>
    <w:rsid w:val="00C332D0"/>
    <w:rsid w:val="00C37021"/>
    <w:rsid w:val="00C468B1"/>
    <w:rsid w:val="00C51EC3"/>
    <w:rsid w:val="00C65716"/>
    <w:rsid w:val="00C959DC"/>
    <w:rsid w:val="00CB53B8"/>
    <w:rsid w:val="00CC5CCF"/>
    <w:rsid w:val="00CC67F5"/>
    <w:rsid w:val="00CC71D8"/>
    <w:rsid w:val="00CD1946"/>
    <w:rsid w:val="00CD2784"/>
    <w:rsid w:val="00CD515F"/>
    <w:rsid w:val="00CD7D54"/>
    <w:rsid w:val="00CE1D43"/>
    <w:rsid w:val="00CE2CA1"/>
    <w:rsid w:val="00CE2D03"/>
    <w:rsid w:val="00D1309A"/>
    <w:rsid w:val="00D3400C"/>
    <w:rsid w:val="00D52B67"/>
    <w:rsid w:val="00D669E1"/>
    <w:rsid w:val="00D71671"/>
    <w:rsid w:val="00D80739"/>
    <w:rsid w:val="00D86F89"/>
    <w:rsid w:val="00D92F81"/>
    <w:rsid w:val="00DA29D4"/>
    <w:rsid w:val="00DA315B"/>
    <w:rsid w:val="00DB3E40"/>
    <w:rsid w:val="00DC7C6D"/>
    <w:rsid w:val="00E27508"/>
    <w:rsid w:val="00E3141C"/>
    <w:rsid w:val="00E4398C"/>
    <w:rsid w:val="00E566CB"/>
    <w:rsid w:val="00E7516D"/>
    <w:rsid w:val="00E75DF6"/>
    <w:rsid w:val="00E82A30"/>
    <w:rsid w:val="00E84CBB"/>
    <w:rsid w:val="00E94113"/>
    <w:rsid w:val="00EB61F0"/>
    <w:rsid w:val="00EC0DCF"/>
    <w:rsid w:val="00EC717D"/>
    <w:rsid w:val="00ED10AE"/>
    <w:rsid w:val="00EF049D"/>
    <w:rsid w:val="00EF20D6"/>
    <w:rsid w:val="00EF695F"/>
    <w:rsid w:val="00F11E16"/>
    <w:rsid w:val="00F131F5"/>
    <w:rsid w:val="00F36E76"/>
    <w:rsid w:val="00F47C2A"/>
    <w:rsid w:val="00F53F0B"/>
    <w:rsid w:val="00F54001"/>
    <w:rsid w:val="00F637A5"/>
    <w:rsid w:val="00F725F0"/>
    <w:rsid w:val="00F80A31"/>
    <w:rsid w:val="00F91980"/>
    <w:rsid w:val="00F91F10"/>
    <w:rsid w:val="00FA2414"/>
    <w:rsid w:val="00FB302E"/>
    <w:rsid w:val="00FC2876"/>
    <w:rsid w:val="00FE269E"/>
    <w:rsid w:val="00FF68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4"/>
      <w:lang w:eastAsia="zh-CN"/>
    </w:rPr>
  </w:style>
  <w:style w:type="paragraph" w:styleId="Heading8">
    <w:name w:val="heading 8"/>
    <w:basedOn w:val="Yhttiedot"/>
    <w:next w:val="Normal"/>
    <w:link w:val="Heading8Char"/>
    <w:uiPriority w:val="9"/>
    <w:qFormat/>
    <w:pPr>
      <w:outlineLvl w:val="7"/>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Pr>
      <w:rFonts w:ascii="Calibri" w:eastAsia="SimSun" w:hAnsi="Calibri" w:cs="Times New Roman"/>
      <w:i/>
      <w:iCs/>
      <w:snapToGrid w:val="0"/>
      <w:sz w:val="24"/>
      <w:szCs w:val="24"/>
    </w:rPr>
  </w:style>
  <w:style w:type="paragraph" w:customStyle="1" w:styleId="Arial8">
    <w:name w:val="Arial 8"/>
    <w:basedOn w:val="Arial9"/>
    <w:rPr>
      <w:sz w:val="16"/>
    </w:rPr>
  </w:style>
  <w:style w:type="paragraph" w:customStyle="1" w:styleId="Lomakekentta">
    <w:name w:val="Lomakekentta"/>
    <w:basedOn w:val="Normal"/>
    <w:autoRedefine/>
    <w:rPr>
      <w:rFonts w:ascii="Times New Roman" w:hAnsi="Times New Roman"/>
      <w:b/>
      <w:noProof/>
      <w:szCs w:val="24"/>
    </w:rPr>
  </w:style>
  <w:style w:type="character" w:styleId="CommentReference">
    <w:name w:val="annotation reference"/>
    <w:basedOn w:val="DefaultParagraphFont"/>
    <w:uiPriority w:val="99"/>
    <w:semiHidden/>
    <w:rPr>
      <w:sz w:val="16"/>
    </w:rPr>
  </w:style>
  <w:style w:type="paragraph" w:customStyle="1" w:styleId="Arial7">
    <w:name w:val="Arial 7"/>
    <w:basedOn w:val="Arial9"/>
    <w:rPr>
      <w:sz w:val="14"/>
    </w:rPr>
  </w:style>
  <w:style w:type="paragraph" w:customStyle="1" w:styleId="Arial9">
    <w:name w:val="Arial 9"/>
    <w:basedOn w:val="Normal"/>
    <w:rPr>
      <w:rFonts w:cs="Arial"/>
      <w:sz w:val="18"/>
    </w:rPr>
  </w:style>
  <w:style w:type="paragraph" w:customStyle="1" w:styleId="Arial9Lihavoitu">
    <w:name w:val="Arial 9 Lihavoitu"/>
    <w:basedOn w:val="Arial9"/>
    <w:rPr>
      <w:b/>
    </w:rPr>
  </w:style>
  <w:style w:type="character" w:styleId="Hyperlink">
    <w:name w:val="Hyperlink"/>
    <w:basedOn w:val="DefaultParagraphFont"/>
    <w:uiPriority w:val="99"/>
    <w:rPr>
      <w:color w:val="0000FF"/>
      <w:u w:val="single"/>
    </w:rPr>
  </w:style>
  <w:style w:type="paragraph" w:customStyle="1" w:styleId="Arial10">
    <w:name w:val="Arial 10"/>
    <w:basedOn w:val="Arial9"/>
    <w:rPr>
      <w:sz w:val="20"/>
    </w:rPr>
  </w:style>
  <w:style w:type="paragraph" w:customStyle="1" w:styleId="Arial10Lihavoitu">
    <w:name w:val="Arial 10 Lihavoitu"/>
    <w:basedOn w:val="Arial9"/>
    <w:rPr>
      <w:b/>
      <w:sz w:val="20"/>
    </w:rPr>
  </w:style>
  <w:style w:type="paragraph" w:customStyle="1" w:styleId="Arial10LihavoituCAPSLOCK">
    <w:name w:val="Arial 10 Lihavoitu CAPSLOCK"/>
    <w:basedOn w:val="Arial9"/>
    <w:rPr>
      <w:b/>
      <w:caps/>
      <w:sz w:val="20"/>
    </w:rPr>
  </w:style>
  <w:style w:type="character" w:customStyle="1" w:styleId="Arial6">
    <w:name w:val="Arial 6"/>
    <w:rPr>
      <w:spacing w:val="40"/>
      <w:sz w:val="12"/>
    </w:rPr>
  </w:style>
  <w:style w:type="paragraph" w:customStyle="1" w:styleId="Arial12lihavoitu">
    <w:name w:val="Arial 12 lihavoitu"/>
    <w:basedOn w:val="Arial10LihavoituCAPSLOCK"/>
    <w:rPr>
      <w:sz w:val="24"/>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Pr>
      <w:rFonts w:ascii="Arial" w:hAnsi="Arial" w:cs="Times New Roman"/>
      <w:snapToGrid w:val="0"/>
      <w:sz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Pr>
      <w:rFonts w:ascii="Arial" w:hAnsi="Arial" w:cs="Times New Roman"/>
      <w:snapToGrid w:val="0"/>
      <w:sz w:val="24"/>
    </w:rPr>
  </w:style>
  <w:style w:type="table" w:styleId="TableGrid">
    <w:name w:val="Table Grid"/>
    <w:basedOn w:val="TableNormal"/>
    <w:uiPriority w:val="59"/>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Pr>
      <w:color w:val="800080"/>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cs="Arial"/>
      <w:b/>
      <w:bCs/>
      <w:sz w:val="18"/>
      <w:szCs w:val="18"/>
    </w:rPr>
  </w:style>
  <w:style w:type="character" w:customStyle="1" w:styleId="BodyTextChar">
    <w:name w:val="Body Text Char"/>
    <w:basedOn w:val="DefaultParagraphFont"/>
    <w:link w:val="BodyText"/>
    <w:uiPriority w:val="99"/>
    <w:semiHidden/>
    <w:rPr>
      <w:rFonts w:ascii="Arial" w:hAnsi="Arial" w:cs="Times New Roman"/>
      <w:snapToGrid w:val="0"/>
      <w:sz w:val="24"/>
    </w:rPr>
  </w:style>
  <w:style w:type="character" w:customStyle="1" w:styleId="tw4winMark">
    <w:name w:val="tw4winMark"/>
    <w:basedOn w:val="DefaultParagraphFont"/>
    <w:rPr>
      <w:rFonts w:ascii="Courier New" w:hAnsi="Courier New"/>
      <w:vanish/>
      <w:color w:val="800080"/>
      <w:sz w:val="24"/>
      <w:vertAlign w:val="subscript"/>
    </w:rPr>
  </w:style>
  <w:style w:type="paragraph" w:customStyle="1" w:styleId="Yhttiedot">
    <w:name w:val="Yht.tiedot"/>
    <w:basedOn w:val="Arial8"/>
    <w:autoRedefine/>
    <w:pPr>
      <w:spacing w:line="160" w:lineRule="exact"/>
    </w:pPr>
  </w:style>
  <w:style w:type="paragraph" w:customStyle="1" w:styleId="Yhttiedotlihavoitu">
    <w:name w:val="Yht.tiedot lihavoitu"/>
    <w:basedOn w:val="Yhttiedot"/>
    <w:next w:val="Yhttiedot"/>
    <w:rPr>
      <w:b/>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sz w:val="16"/>
      <w:szCs w:val="16"/>
    </w:rPr>
  </w:style>
  <w:style w:type="character" w:customStyle="1" w:styleId="apple-converted-space">
    <w:name w:val="apple-converted-space"/>
    <w:basedOn w:val="DefaultParagraphFont"/>
    <w:rPr>
      <w:rFonts w:cs="Times New Roman"/>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ascii="Arial" w:hAnsi="Arial" w:cs="Times New Roman"/>
      <w:lang w:val="fi-F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rial" w:hAnsi="Arial" w:cs="Times New Roman"/>
      <w:b/>
      <w:bCs/>
      <w:lang w:val="fi-FI"/>
    </w:rPr>
  </w:style>
  <w:style w:type="paragraph" w:customStyle="1" w:styleId="Muutos">
    <w:name w:val="Muutos"/>
    <w:hidden/>
    <w:uiPriority w:val="99"/>
    <w:semiHidden/>
    <w:rPr>
      <w:rFonts w:ascii="Arial" w:hAnsi="Arial"/>
      <w:snapToGrid w:val="0"/>
      <w:sz w:val="24"/>
      <w:lang w:eastAsia="zh-C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4"/>
      <w:lang w:eastAsia="zh-CN"/>
    </w:rPr>
  </w:style>
  <w:style w:type="paragraph" w:styleId="Heading8">
    <w:name w:val="heading 8"/>
    <w:basedOn w:val="Yhttiedot"/>
    <w:next w:val="Normal"/>
    <w:link w:val="Heading8Char"/>
    <w:uiPriority w:val="9"/>
    <w:qFormat/>
    <w:pPr>
      <w:outlineLvl w:val="7"/>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Pr>
      <w:rFonts w:ascii="Calibri" w:eastAsia="SimSun" w:hAnsi="Calibri" w:cs="Times New Roman"/>
      <w:i/>
      <w:iCs/>
      <w:snapToGrid w:val="0"/>
      <w:sz w:val="24"/>
      <w:szCs w:val="24"/>
    </w:rPr>
  </w:style>
  <w:style w:type="paragraph" w:customStyle="1" w:styleId="Arial8">
    <w:name w:val="Arial 8"/>
    <w:basedOn w:val="Arial9"/>
    <w:rPr>
      <w:sz w:val="16"/>
    </w:rPr>
  </w:style>
  <w:style w:type="paragraph" w:customStyle="1" w:styleId="Lomakekentta">
    <w:name w:val="Lomakekentta"/>
    <w:basedOn w:val="Normal"/>
    <w:autoRedefine/>
    <w:rPr>
      <w:rFonts w:ascii="Times New Roman" w:hAnsi="Times New Roman"/>
      <w:b/>
      <w:noProof/>
      <w:szCs w:val="24"/>
    </w:rPr>
  </w:style>
  <w:style w:type="character" w:styleId="CommentReference">
    <w:name w:val="annotation reference"/>
    <w:basedOn w:val="DefaultParagraphFont"/>
    <w:uiPriority w:val="99"/>
    <w:semiHidden/>
    <w:rPr>
      <w:sz w:val="16"/>
    </w:rPr>
  </w:style>
  <w:style w:type="paragraph" w:customStyle="1" w:styleId="Arial7">
    <w:name w:val="Arial 7"/>
    <w:basedOn w:val="Arial9"/>
    <w:rPr>
      <w:sz w:val="14"/>
    </w:rPr>
  </w:style>
  <w:style w:type="paragraph" w:customStyle="1" w:styleId="Arial9">
    <w:name w:val="Arial 9"/>
    <w:basedOn w:val="Normal"/>
    <w:rPr>
      <w:rFonts w:cs="Arial"/>
      <w:sz w:val="18"/>
    </w:rPr>
  </w:style>
  <w:style w:type="paragraph" w:customStyle="1" w:styleId="Arial9Lihavoitu">
    <w:name w:val="Arial 9 Lihavoitu"/>
    <w:basedOn w:val="Arial9"/>
    <w:rPr>
      <w:b/>
    </w:rPr>
  </w:style>
  <w:style w:type="character" w:styleId="Hyperlink">
    <w:name w:val="Hyperlink"/>
    <w:basedOn w:val="DefaultParagraphFont"/>
    <w:uiPriority w:val="99"/>
    <w:rPr>
      <w:color w:val="0000FF"/>
      <w:u w:val="single"/>
    </w:rPr>
  </w:style>
  <w:style w:type="paragraph" w:customStyle="1" w:styleId="Arial10">
    <w:name w:val="Arial 10"/>
    <w:basedOn w:val="Arial9"/>
    <w:rPr>
      <w:sz w:val="20"/>
    </w:rPr>
  </w:style>
  <w:style w:type="paragraph" w:customStyle="1" w:styleId="Arial10Lihavoitu">
    <w:name w:val="Arial 10 Lihavoitu"/>
    <w:basedOn w:val="Arial9"/>
    <w:rPr>
      <w:b/>
      <w:sz w:val="20"/>
    </w:rPr>
  </w:style>
  <w:style w:type="paragraph" w:customStyle="1" w:styleId="Arial10LihavoituCAPSLOCK">
    <w:name w:val="Arial 10 Lihavoitu CAPSLOCK"/>
    <w:basedOn w:val="Arial9"/>
    <w:rPr>
      <w:b/>
      <w:caps/>
      <w:sz w:val="20"/>
    </w:rPr>
  </w:style>
  <w:style w:type="character" w:customStyle="1" w:styleId="Arial6">
    <w:name w:val="Arial 6"/>
    <w:rPr>
      <w:spacing w:val="40"/>
      <w:sz w:val="12"/>
    </w:rPr>
  </w:style>
  <w:style w:type="paragraph" w:customStyle="1" w:styleId="Arial12lihavoitu">
    <w:name w:val="Arial 12 lihavoitu"/>
    <w:basedOn w:val="Arial10LihavoituCAPSLOCK"/>
    <w:rPr>
      <w:sz w:val="24"/>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Pr>
      <w:rFonts w:ascii="Arial" w:hAnsi="Arial" w:cs="Times New Roman"/>
      <w:snapToGrid w:val="0"/>
      <w:sz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Pr>
      <w:rFonts w:ascii="Arial" w:hAnsi="Arial" w:cs="Times New Roman"/>
      <w:snapToGrid w:val="0"/>
      <w:sz w:val="24"/>
    </w:rPr>
  </w:style>
  <w:style w:type="table" w:styleId="TableGrid">
    <w:name w:val="Table Grid"/>
    <w:basedOn w:val="TableNormal"/>
    <w:uiPriority w:val="59"/>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Pr>
      <w:color w:val="800080"/>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cs="Arial"/>
      <w:b/>
      <w:bCs/>
      <w:sz w:val="18"/>
      <w:szCs w:val="18"/>
    </w:rPr>
  </w:style>
  <w:style w:type="character" w:customStyle="1" w:styleId="BodyTextChar">
    <w:name w:val="Body Text Char"/>
    <w:basedOn w:val="DefaultParagraphFont"/>
    <w:link w:val="BodyText"/>
    <w:uiPriority w:val="99"/>
    <w:semiHidden/>
    <w:rPr>
      <w:rFonts w:ascii="Arial" w:hAnsi="Arial" w:cs="Times New Roman"/>
      <w:snapToGrid w:val="0"/>
      <w:sz w:val="24"/>
    </w:rPr>
  </w:style>
  <w:style w:type="character" w:customStyle="1" w:styleId="tw4winMark">
    <w:name w:val="tw4winMark"/>
    <w:basedOn w:val="DefaultParagraphFont"/>
    <w:rPr>
      <w:rFonts w:ascii="Courier New" w:hAnsi="Courier New"/>
      <w:vanish/>
      <w:color w:val="800080"/>
      <w:sz w:val="24"/>
      <w:vertAlign w:val="subscript"/>
    </w:rPr>
  </w:style>
  <w:style w:type="paragraph" w:customStyle="1" w:styleId="Yhttiedot">
    <w:name w:val="Yht.tiedot"/>
    <w:basedOn w:val="Arial8"/>
    <w:autoRedefine/>
    <w:pPr>
      <w:spacing w:line="160" w:lineRule="exact"/>
    </w:pPr>
  </w:style>
  <w:style w:type="paragraph" w:customStyle="1" w:styleId="Yhttiedotlihavoitu">
    <w:name w:val="Yht.tiedot lihavoitu"/>
    <w:basedOn w:val="Yhttiedot"/>
    <w:next w:val="Yhttiedot"/>
    <w:rPr>
      <w:b/>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sz w:val="16"/>
      <w:szCs w:val="16"/>
    </w:rPr>
  </w:style>
  <w:style w:type="character" w:customStyle="1" w:styleId="apple-converted-space">
    <w:name w:val="apple-converted-space"/>
    <w:basedOn w:val="DefaultParagraphFont"/>
    <w:rPr>
      <w:rFonts w:cs="Times New Roman"/>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ascii="Arial" w:hAnsi="Arial" w:cs="Times New Roman"/>
      <w:lang w:val="fi-F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rial" w:hAnsi="Arial" w:cs="Times New Roman"/>
      <w:b/>
      <w:bCs/>
      <w:lang w:val="fi-FI"/>
    </w:rPr>
  </w:style>
  <w:style w:type="paragraph" w:customStyle="1" w:styleId="Muutos">
    <w:name w:val="Muutos"/>
    <w:hidden/>
    <w:uiPriority w:val="99"/>
    <w:semiHidden/>
    <w:rPr>
      <w:rFonts w:ascii="Arial" w:hAnsi="Arial"/>
      <w:snapToGrid w:val="0"/>
      <w:sz w:val="24"/>
      <w:lang w:eastAsia="zh-C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m.fi/julkaisut/nayta/_julkaisu/1571326" TargetMode="External"/><Relationship Id="rId13" Type="http://schemas.openxmlformats.org/officeDocument/2006/relationships/hyperlink" Target="http://www.stm.fi/julkaisut/nayta/_julkaisu/1083030" TargetMode="External"/><Relationship Id="rId18" Type="http://schemas.openxmlformats.org/officeDocument/2006/relationships/hyperlink" Target="http://www.tietosuoja.fi/uploads/z0fmxdt_1.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ietosuoja.fi/uploads/3f7o1lq64njkim_3.pdf" TargetMode="External"/><Relationship Id="rId7" Type="http://schemas.openxmlformats.org/officeDocument/2006/relationships/endnotes" Target="endnotes.xml"/><Relationship Id="rId12" Type="http://schemas.openxmlformats.org/officeDocument/2006/relationships/hyperlink" Target="http://www.ktl.fi/portal/suomi/tietoa_terveydesta/elintavat/liikunta" TargetMode="External"/><Relationship Id="rId17" Type="http://schemas.openxmlformats.org/officeDocument/2006/relationships/hyperlink" Target="http://www.tietosuoja.fi/uploads/20v8k_2.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ietosuoja.fi/uploads/pyt8v09dr3cvr.pdf" TargetMode="External"/><Relationship Id="rId20" Type="http://schemas.openxmlformats.org/officeDocument/2006/relationships/hyperlink" Target="http://www.tietosuoja.fi/uploads/sx3lwv97l_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vitsemusneuvottelukunta.fi/portal/se/naringsrekommendation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ietosuoja.fi" TargetMode="External"/><Relationship Id="rId23" Type="http://schemas.openxmlformats.org/officeDocument/2006/relationships/footer" Target="footer1.xml"/><Relationship Id="rId10" Type="http://schemas.openxmlformats.org/officeDocument/2006/relationships/hyperlink" Target="http://www.valvira.fi/" TargetMode="External"/><Relationship Id="rId19" Type="http://schemas.openxmlformats.org/officeDocument/2006/relationships/hyperlink" Target="http://www.sosiaaliportti.fi/File/eef14b19-bacf-4820-9f6e-9cc407f10e6d/Sosiaalihuollon+asiakasasiakirjat.pdf" TargetMode="External"/><Relationship Id="rId4" Type="http://schemas.openxmlformats.org/officeDocument/2006/relationships/settings" Target="settings.xml"/><Relationship Id="rId9" Type="http://schemas.openxmlformats.org/officeDocument/2006/relationships/hyperlink" Target="http://www.valvira.fi/files/tiedostot/f/o/foreskrift_4_2010_anmalan_om_riskhandelse_anvandare.pdf" TargetMode="External"/><Relationship Id="rId14" Type="http://schemas.openxmlformats.org/officeDocument/2006/relationships/hyperlink" Target="http://www.tietosuoja.fi/uploads/url67adp78.pdf" TargetMode="External"/><Relationship Id="rId22" Type="http://schemas.openxmlformats.org/officeDocument/2006/relationships/hyperlink" Target="http://www.tietosuoja.fi/27255.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2064</Words>
  <Characters>16722</Characters>
  <Application>Microsoft Office Word</Application>
  <DocSecurity>0</DocSecurity>
  <Lines>139</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LHXXXxxx_FI</vt:lpstr>
      <vt:lpstr>LHXXXxxx_FI</vt:lpstr>
    </vt:vector>
  </TitlesOfParts>
  <Company>Suomen valtio</Company>
  <LinksUpToDate>false</LinksUpToDate>
  <CharactersWithSpaces>18749</CharactersWithSpaces>
  <SharedDoc>false</SharedDoc>
  <HLinks>
    <vt:vector size="90" baseType="variant">
      <vt:variant>
        <vt:i4>3997729</vt:i4>
      </vt:variant>
      <vt:variant>
        <vt:i4>307</vt:i4>
      </vt:variant>
      <vt:variant>
        <vt:i4>0</vt:i4>
      </vt:variant>
      <vt:variant>
        <vt:i4>5</vt:i4>
      </vt:variant>
      <vt:variant>
        <vt:lpwstr>http://www.tietosuoja.fi/27255.htm</vt:lpwstr>
      </vt:variant>
      <vt:variant>
        <vt:lpwstr/>
      </vt:variant>
      <vt:variant>
        <vt:i4>6291541</vt:i4>
      </vt:variant>
      <vt:variant>
        <vt:i4>304</vt:i4>
      </vt:variant>
      <vt:variant>
        <vt:i4>0</vt:i4>
      </vt:variant>
      <vt:variant>
        <vt:i4>5</vt:i4>
      </vt:variant>
      <vt:variant>
        <vt:lpwstr>http://www.tietosuoja.fi/uploads/3f7o1lq64njkim_3.pdf</vt:lpwstr>
      </vt:variant>
      <vt:variant>
        <vt:lpwstr/>
      </vt:variant>
      <vt:variant>
        <vt:i4>4391021</vt:i4>
      </vt:variant>
      <vt:variant>
        <vt:i4>301</vt:i4>
      </vt:variant>
      <vt:variant>
        <vt:i4>0</vt:i4>
      </vt:variant>
      <vt:variant>
        <vt:i4>5</vt:i4>
      </vt:variant>
      <vt:variant>
        <vt:lpwstr>http://www.tietosuoja.fi/uploads/sx3lwv97l_1.pdf</vt:lpwstr>
      </vt:variant>
      <vt:variant>
        <vt:lpwstr/>
      </vt:variant>
      <vt:variant>
        <vt:i4>82</vt:i4>
      </vt:variant>
      <vt:variant>
        <vt:i4>295</vt:i4>
      </vt:variant>
      <vt:variant>
        <vt:i4>0</vt:i4>
      </vt:variant>
      <vt:variant>
        <vt:i4>5</vt:i4>
      </vt:variant>
      <vt:variant>
        <vt:lpwstr>http://www.sosiaaliportti.fi/File/eef14b19-bacf-4820-9f6e-9cc407f10e6d/Sosiaalihuollon+asiakasasiakirjat.pdf</vt:lpwstr>
      </vt:variant>
      <vt:variant>
        <vt:lpwstr/>
      </vt:variant>
      <vt:variant>
        <vt:i4>3211265</vt:i4>
      </vt:variant>
      <vt:variant>
        <vt:i4>292</vt:i4>
      </vt:variant>
      <vt:variant>
        <vt:i4>0</vt:i4>
      </vt:variant>
      <vt:variant>
        <vt:i4>5</vt:i4>
      </vt:variant>
      <vt:variant>
        <vt:lpwstr>http://www.tietosuoja.fi/uploads/z0fmxdt_1.pdf</vt:lpwstr>
      </vt:variant>
      <vt:variant>
        <vt:lpwstr/>
      </vt:variant>
      <vt:variant>
        <vt:i4>852016</vt:i4>
      </vt:variant>
      <vt:variant>
        <vt:i4>289</vt:i4>
      </vt:variant>
      <vt:variant>
        <vt:i4>0</vt:i4>
      </vt:variant>
      <vt:variant>
        <vt:i4>5</vt:i4>
      </vt:variant>
      <vt:variant>
        <vt:lpwstr>http://www.tietosuoja.fi/uploads/20v8k_2.pdf</vt:lpwstr>
      </vt:variant>
      <vt:variant>
        <vt:lpwstr/>
      </vt:variant>
      <vt:variant>
        <vt:i4>3670071</vt:i4>
      </vt:variant>
      <vt:variant>
        <vt:i4>286</vt:i4>
      </vt:variant>
      <vt:variant>
        <vt:i4>0</vt:i4>
      </vt:variant>
      <vt:variant>
        <vt:i4>5</vt:i4>
      </vt:variant>
      <vt:variant>
        <vt:lpwstr>http://www.tietosuoja.fi/uploads/pyt8v09dr3cvr.pdf</vt:lpwstr>
      </vt:variant>
      <vt:variant>
        <vt:lpwstr/>
      </vt:variant>
      <vt:variant>
        <vt:i4>852054</vt:i4>
      </vt:variant>
      <vt:variant>
        <vt:i4>283</vt:i4>
      </vt:variant>
      <vt:variant>
        <vt:i4>0</vt:i4>
      </vt:variant>
      <vt:variant>
        <vt:i4>5</vt:i4>
      </vt:variant>
      <vt:variant>
        <vt:lpwstr>http://www.tietosuoja.fi/</vt:lpwstr>
      </vt:variant>
      <vt:variant>
        <vt:lpwstr/>
      </vt:variant>
      <vt:variant>
        <vt:i4>3211312</vt:i4>
      </vt:variant>
      <vt:variant>
        <vt:i4>277</vt:i4>
      </vt:variant>
      <vt:variant>
        <vt:i4>0</vt:i4>
      </vt:variant>
      <vt:variant>
        <vt:i4>5</vt:i4>
      </vt:variant>
      <vt:variant>
        <vt:lpwstr>http://www.tietosuoja.fi/uploads/url67adp78.pdf</vt:lpwstr>
      </vt:variant>
      <vt:variant>
        <vt:lpwstr/>
      </vt:variant>
      <vt:variant>
        <vt:i4>6291473</vt:i4>
      </vt:variant>
      <vt:variant>
        <vt:i4>259</vt:i4>
      </vt:variant>
      <vt:variant>
        <vt:i4>0</vt:i4>
      </vt:variant>
      <vt:variant>
        <vt:i4>5</vt:i4>
      </vt:variant>
      <vt:variant>
        <vt:lpwstr>http://www.stm.fi/julkaisut/nayta/_julkaisu/1083030</vt:lpwstr>
      </vt:variant>
      <vt:variant>
        <vt:lpwstr/>
      </vt:variant>
      <vt:variant>
        <vt:i4>3276815</vt:i4>
      </vt:variant>
      <vt:variant>
        <vt:i4>238</vt:i4>
      </vt:variant>
      <vt:variant>
        <vt:i4>0</vt:i4>
      </vt:variant>
      <vt:variant>
        <vt:i4>5</vt:i4>
      </vt:variant>
      <vt:variant>
        <vt:lpwstr>http://www.ktl.fi/portal/suomi/tietoa_terveydesta/elintavat/liikunta</vt:lpwstr>
      </vt:variant>
      <vt:variant>
        <vt:lpwstr/>
      </vt:variant>
      <vt:variant>
        <vt:i4>6946865</vt:i4>
      </vt:variant>
      <vt:variant>
        <vt:i4>229</vt:i4>
      </vt:variant>
      <vt:variant>
        <vt:i4>0</vt:i4>
      </vt:variant>
      <vt:variant>
        <vt:i4>5</vt:i4>
      </vt:variant>
      <vt:variant>
        <vt:lpwstr>http://www.ravitsemusneuvottelukunta.fi/portal/se/naringsrekommendationer/</vt:lpwstr>
      </vt:variant>
      <vt:variant>
        <vt:lpwstr/>
      </vt:variant>
      <vt:variant>
        <vt:i4>7340146</vt:i4>
      </vt:variant>
      <vt:variant>
        <vt:i4>220</vt:i4>
      </vt:variant>
      <vt:variant>
        <vt:i4>0</vt:i4>
      </vt:variant>
      <vt:variant>
        <vt:i4>5</vt:i4>
      </vt:variant>
      <vt:variant>
        <vt:lpwstr>http://www.valvira.fi/</vt:lpwstr>
      </vt:variant>
      <vt:variant>
        <vt:lpwstr/>
      </vt:variant>
      <vt:variant>
        <vt:i4>3670066</vt:i4>
      </vt:variant>
      <vt:variant>
        <vt:i4>154</vt:i4>
      </vt:variant>
      <vt:variant>
        <vt:i4>0</vt:i4>
      </vt:variant>
      <vt:variant>
        <vt:i4>5</vt:i4>
      </vt:variant>
      <vt:variant>
        <vt:lpwstr>http://www.valvira.fi/files/tiedostot/f/o/foreskrift_4_2010_anmalan_om_riskhandelse_anvandare.pdf</vt:lpwstr>
      </vt:variant>
      <vt:variant>
        <vt:lpwstr/>
      </vt:variant>
      <vt:variant>
        <vt:i4>6684701</vt:i4>
      </vt:variant>
      <vt:variant>
        <vt:i4>115</vt:i4>
      </vt:variant>
      <vt:variant>
        <vt:i4>0</vt:i4>
      </vt:variant>
      <vt:variant>
        <vt:i4>5</vt:i4>
      </vt:variant>
      <vt:variant>
        <vt:lpwstr>http://www.stm.fi/julkaisut/nayta/_julkaisu/1571326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LHXXXxxx_FI</dc:title>
  <dc:creator>Lääninhallitukset;ISLH;YPA</dc:creator>
  <cp:lastModifiedBy>Hietikko-Koljonen Johanna</cp:lastModifiedBy>
  <cp:revision>2</cp:revision>
  <cp:lastPrinted>2012-06-04T08:23:00Z</cp:lastPrinted>
  <dcterms:created xsi:type="dcterms:W3CDTF">2014-01-03T11:44:00Z</dcterms:created>
  <dcterms:modified xsi:type="dcterms:W3CDTF">2014-01-03T11:44:00Z</dcterms:modified>
</cp:coreProperties>
</file>